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892DBA" w:rsidRDefault="00892DBA" w:rsidP="001B5CB7">
            <w:pPr>
              <w:jc w:val="center"/>
            </w:pPr>
            <w:bookmarkStart w:id="0" w:name="_GoBack"/>
            <w:bookmarkEnd w:id="0"/>
            <w:r w:rsidRPr="00B624F6">
              <w:t>Matemáticas I</w:t>
            </w:r>
            <w:r>
              <w:t xml:space="preserve"> </w:t>
            </w:r>
          </w:p>
          <w:p w:rsidR="001A5160" w:rsidRDefault="001B5CB7" w:rsidP="001D19F6">
            <w:pPr>
              <w:jc w:val="center"/>
            </w:pPr>
            <w:r>
              <w:t>“</w:t>
            </w:r>
            <w:r w:rsidR="001546F7">
              <w:t>A</w:t>
            </w:r>
            <w:r w:rsidR="001D19F6">
              <w:t>nálisis Matemático I</w:t>
            </w:r>
            <w:r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5529C6" w:rsidRDefault="005529C6" w:rsidP="005C3801"/>
    <w:p w:rsidR="00C839F9" w:rsidRDefault="00C839F9" w:rsidP="00C839F9">
      <w:pPr>
        <w:jc w:val="both"/>
        <w:rPr>
          <w:b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>
        <w:rPr>
          <w:b/>
        </w:rPr>
        <w:t xml:space="preserve"> En cada apartado debes explicar el proceso seguido, detallando las propiedades utilizadas. Si solo pones el resultado, el apartado no será válido.</w:t>
      </w:r>
    </w:p>
    <w:p w:rsidR="00C839F9" w:rsidRDefault="00C839F9" w:rsidP="00C839F9"/>
    <w:p w:rsidR="00C839F9" w:rsidRPr="002C31CE" w:rsidRDefault="00C839F9" w:rsidP="00C839F9">
      <w:pPr>
        <w:spacing w:after="283"/>
      </w:pPr>
      <w:r>
        <w:rPr>
          <w:rStyle w:val="Textoennegrita"/>
          <w:u w:val="single"/>
        </w:rPr>
        <w:t>Ejercicio 1</w:t>
      </w:r>
      <w:r>
        <w:t xml:space="preserve"> </w:t>
      </w:r>
    </w:p>
    <w:p w:rsidR="009E4A87" w:rsidRDefault="001D19F6" w:rsidP="00C839F9">
      <w:r w:rsidRPr="001D19F6">
        <w:t xml:space="preserve">a) Relaciona cada representación con su expresión analítica. Debes justificar tu elección, busca </w:t>
      </w:r>
      <w:r>
        <w:t xml:space="preserve">por ejemplo </w:t>
      </w:r>
      <w:r w:rsidRPr="001D19F6">
        <w:t xml:space="preserve">un punto de ese gráfico y demuestra que </w:t>
      </w:r>
      <w:r>
        <w:t>pertenece únicamente a esa función.</w:t>
      </w:r>
    </w:p>
    <w:p w:rsidR="00C839F9" w:rsidRDefault="00C839F9" w:rsidP="009E4A87">
      <w:pPr>
        <w:jc w:val="center"/>
      </w:pPr>
    </w:p>
    <w:p w:rsidR="009E4A87" w:rsidRDefault="009E4A87" w:rsidP="009E4A87">
      <w:pPr>
        <w:jc w:val="center"/>
      </w:pPr>
    </w:p>
    <w:tbl>
      <w:tblPr>
        <w:tblStyle w:val="Tablaconcuadrcula"/>
        <w:tblW w:w="0" w:type="auto"/>
        <w:tblLook w:val="04A0"/>
      </w:tblPr>
      <w:tblGrid>
        <w:gridCol w:w="1101"/>
        <w:gridCol w:w="2693"/>
        <w:gridCol w:w="6550"/>
      </w:tblGrid>
      <w:tr w:rsidR="001D19F6" w:rsidTr="001D19F6">
        <w:tc>
          <w:tcPr>
            <w:tcW w:w="1101" w:type="dxa"/>
          </w:tcPr>
          <w:p w:rsidR="001D19F6" w:rsidRDefault="001D19F6" w:rsidP="001D19F6">
            <w:pPr>
              <w:jc w:val="center"/>
            </w:pPr>
            <w:r>
              <w:t>Gráfica</w:t>
            </w:r>
          </w:p>
        </w:tc>
        <w:tc>
          <w:tcPr>
            <w:tcW w:w="2693" w:type="dxa"/>
          </w:tcPr>
          <w:p w:rsidR="001D19F6" w:rsidRDefault="001D19F6" w:rsidP="001D19F6">
            <w:pPr>
              <w:jc w:val="center"/>
            </w:pPr>
            <w:r>
              <w:t>Expresión algebraica</w:t>
            </w:r>
          </w:p>
        </w:tc>
        <w:tc>
          <w:tcPr>
            <w:tcW w:w="6550" w:type="dxa"/>
          </w:tcPr>
          <w:p w:rsidR="001D19F6" w:rsidRDefault="001D19F6" w:rsidP="001D19F6">
            <w:pPr>
              <w:jc w:val="center"/>
            </w:pPr>
            <w:r>
              <w:t>Justificación</w:t>
            </w:r>
          </w:p>
        </w:tc>
      </w:tr>
      <w:tr w:rsidR="001D19F6" w:rsidTr="001D19F6">
        <w:tc>
          <w:tcPr>
            <w:tcW w:w="1101" w:type="dxa"/>
          </w:tcPr>
          <w:p w:rsidR="001D19F6" w:rsidRDefault="001D19F6" w:rsidP="001D19F6">
            <w:pPr>
              <w:jc w:val="center"/>
            </w:pPr>
            <w:r>
              <w:t>1</w:t>
            </w:r>
          </w:p>
        </w:tc>
        <w:tc>
          <w:tcPr>
            <w:tcW w:w="2693" w:type="dxa"/>
          </w:tcPr>
          <w:p w:rsidR="001D19F6" w:rsidRDefault="001D19F6" w:rsidP="00C839F9"/>
        </w:tc>
        <w:tc>
          <w:tcPr>
            <w:tcW w:w="6550" w:type="dxa"/>
          </w:tcPr>
          <w:p w:rsidR="001D19F6" w:rsidRDefault="001D19F6" w:rsidP="00C839F9"/>
        </w:tc>
      </w:tr>
      <w:tr w:rsidR="001D19F6" w:rsidTr="001D19F6">
        <w:tc>
          <w:tcPr>
            <w:tcW w:w="1101" w:type="dxa"/>
          </w:tcPr>
          <w:p w:rsidR="001D19F6" w:rsidRDefault="001D19F6" w:rsidP="001D19F6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1D19F6" w:rsidRDefault="001D19F6" w:rsidP="00C839F9"/>
        </w:tc>
        <w:tc>
          <w:tcPr>
            <w:tcW w:w="6550" w:type="dxa"/>
          </w:tcPr>
          <w:p w:rsidR="001D19F6" w:rsidRDefault="001D19F6" w:rsidP="00C839F9"/>
        </w:tc>
      </w:tr>
      <w:tr w:rsidR="001D19F6" w:rsidTr="001D19F6">
        <w:tc>
          <w:tcPr>
            <w:tcW w:w="1101" w:type="dxa"/>
          </w:tcPr>
          <w:p w:rsidR="001D19F6" w:rsidRDefault="001D19F6" w:rsidP="001D19F6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1D19F6" w:rsidRDefault="001D19F6" w:rsidP="00C839F9"/>
        </w:tc>
        <w:tc>
          <w:tcPr>
            <w:tcW w:w="6550" w:type="dxa"/>
          </w:tcPr>
          <w:p w:rsidR="001D19F6" w:rsidRDefault="001D19F6" w:rsidP="00C839F9"/>
        </w:tc>
      </w:tr>
      <w:tr w:rsidR="001D19F6" w:rsidTr="001D19F6">
        <w:tc>
          <w:tcPr>
            <w:tcW w:w="1101" w:type="dxa"/>
          </w:tcPr>
          <w:p w:rsidR="001D19F6" w:rsidRDefault="001D19F6" w:rsidP="001D19F6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1D19F6" w:rsidRDefault="001D19F6" w:rsidP="00C839F9"/>
        </w:tc>
        <w:tc>
          <w:tcPr>
            <w:tcW w:w="6550" w:type="dxa"/>
          </w:tcPr>
          <w:p w:rsidR="001D19F6" w:rsidRDefault="001D19F6" w:rsidP="00C839F9"/>
        </w:tc>
      </w:tr>
    </w:tbl>
    <w:p w:rsidR="00C839F9" w:rsidRDefault="00C839F9" w:rsidP="00C839F9"/>
    <w:p w:rsidR="009E4A87" w:rsidRDefault="009E4A87" w:rsidP="00C839F9"/>
    <w:p w:rsidR="009E4A87" w:rsidRPr="009E4A87" w:rsidRDefault="00F14B71" w:rsidP="00F14B71">
      <w:r>
        <w:t xml:space="preserve">b) </w:t>
      </w:r>
      <w:r w:rsidRPr="00F14B71">
        <w:t>Estudia el dominio y recorrido de cada función.</w:t>
      </w:r>
    </w:p>
    <w:p w:rsidR="009E4A87" w:rsidRPr="009E4A87" w:rsidRDefault="009E4A87" w:rsidP="009E4A87"/>
    <w:tbl>
      <w:tblPr>
        <w:tblStyle w:val="Tablaconcuadrcula"/>
        <w:tblW w:w="0" w:type="auto"/>
        <w:tblLook w:val="04A0"/>
      </w:tblPr>
      <w:tblGrid>
        <w:gridCol w:w="1101"/>
        <w:gridCol w:w="4110"/>
        <w:gridCol w:w="5133"/>
      </w:tblGrid>
      <w:tr w:rsidR="00F14B71" w:rsidRPr="00F14B71" w:rsidTr="00F14B71">
        <w:tc>
          <w:tcPr>
            <w:tcW w:w="1101" w:type="dxa"/>
          </w:tcPr>
          <w:p w:rsidR="00F14B71" w:rsidRPr="00F14B71" w:rsidRDefault="00F14B71" w:rsidP="00F14B71">
            <w:r>
              <w:t>Función</w:t>
            </w:r>
          </w:p>
        </w:tc>
        <w:tc>
          <w:tcPr>
            <w:tcW w:w="4110" w:type="dxa"/>
          </w:tcPr>
          <w:p w:rsidR="00F14B71" w:rsidRPr="00F14B71" w:rsidRDefault="00F14B71" w:rsidP="00F14B71">
            <w:pPr>
              <w:jc w:val="center"/>
            </w:pPr>
            <w:r>
              <w:t>Dominio</w:t>
            </w:r>
          </w:p>
        </w:tc>
        <w:tc>
          <w:tcPr>
            <w:tcW w:w="5133" w:type="dxa"/>
          </w:tcPr>
          <w:p w:rsidR="00F14B71" w:rsidRPr="00F14B71" w:rsidRDefault="00F14B71" w:rsidP="00F14B71">
            <w:pPr>
              <w:jc w:val="center"/>
            </w:pPr>
            <w:r>
              <w:t>Recorrido</w:t>
            </w:r>
          </w:p>
        </w:tc>
      </w:tr>
      <w:tr w:rsidR="00F14B71" w:rsidRPr="00F14B71" w:rsidTr="00F14B71">
        <w:tc>
          <w:tcPr>
            <w:tcW w:w="1101" w:type="dxa"/>
          </w:tcPr>
          <w:p w:rsidR="00F14B71" w:rsidRPr="00F14B71" w:rsidRDefault="00F14B71" w:rsidP="00F14B71">
            <w:pPr>
              <w:jc w:val="center"/>
            </w:pPr>
            <w:r>
              <w:t>f(x)</w:t>
            </w:r>
          </w:p>
        </w:tc>
        <w:tc>
          <w:tcPr>
            <w:tcW w:w="4110" w:type="dxa"/>
          </w:tcPr>
          <w:p w:rsidR="00F14B71" w:rsidRPr="00F14B71" w:rsidRDefault="00F14B71" w:rsidP="00F14B71"/>
        </w:tc>
        <w:tc>
          <w:tcPr>
            <w:tcW w:w="5133" w:type="dxa"/>
          </w:tcPr>
          <w:p w:rsidR="00F14B71" w:rsidRPr="00F14B71" w:rsidRDefault="00F14B71" w:rsidP="00F14B71"/>
        </w:tc>
      </w:tr>
      <w:tr w:rsidR="00F14B71" w:rsidRPr="00F14B71" w:rsidTr="00F14B71">
        <w:tc>
          <w:tcPr>
            <w:tcW w:w="1101" w:type="dxa"/>
          </w:tcPr>
          <w:p w:rsidR="00F14B71" w:rsidRPr="00F14B71" w:rsidRDefault="00F14B71" w:rsidP="00F14B71">
            <w:pPr>
              <w:jc w:val="center"/>
            </w:pPr>
            <w:r>
              <w:t>g(x)</w:t>
            </w:r>
          </w:p>
        </w:tc>
        <w:tc>
          <w:tcPr>
            <w:tcW w:w="4110" w:type="dxa"/>
          </w:tcPr>
          <w:p w:rsidR="00F14B71" w:rsidRPr="00F14B71" w:rsidRDefault="00F14B71" w:rsidP="00F14B71"/>
        </w:tc>
        <w:tc>
          <w:tcPr>
            <w:tcW w:w="5133" w:type="dxa"/>
          </w:tcPr>
          <w:p w:rsidR="00F14B71" w:rsidRPr="00F14B71" w:rsidRDefault="00F14B71" w:rsidP="00F14B71"/>
        </w:tc>
      </w:tr>
      <w:tr w:rsidR="00F14B71" w:rsidRPr="00F14B71" w:rsidTr="00F14B71">
        <w:tc>
          <w:tcPr>
            <w:tcW w:w="1101" w:type="dxa"/>
          </w:tcPr>
          <w:p w:rsidR="00F14B71" w:rsidRPr="00F14B71" w:rsidRDefault="00F14B71" w:rsidP="00F14B71">
            <w:pPr>
              <w:jc w:val="center"/>
            </w:pPr>
            <w:r>
              <w:t>h(x)</w:t>
            </w:r>
          </w:p>
        </w:tc>
        <w:tc>
          <w:tcPr>
            <w:tcW w:w="4110" w:type="dxa"/>
          </w:tcPr>
          <w:p w:rsidR="00F14B71" w:rsidRPr="00F14B71" w:rsidRDefault="00F14B71" w:rsidP="00F14B71"/>
        </w:tc>
        <w:tc>
          <w:tcPr>
            <w:tcW w:w="5133" w:type="dxa"/>
          </w:tcPr>
          <w:p w:rsidR="00F14B71" w:rsidRPr="00F14B71" w:rsidRDefault="00F14B71" w:rsidP="00F14B71"/>
        </w:tc>
      </w:tr>
      <w:tr w:rsidR="00F14B71" w:rsidRPr="00F14B71" w:rsidTr="00F14B71">
        <w:tc>
          <w:tcPr>
            <w:tcW w:w="1101" w:type="dxa"/>
          </w:tcPr>
          <w:p w:rsidR="00F14B71" w:rsidRPr="00F14B71" w:rsidRDefault="00F14B71" w:rsidP="00F14B71">
            <w:pPr>
              <w:jc w:val="center"/>
            </w:pPr>
            <w:r>
              <w:t>i(x)</w:t>
            </w:r>
          </w:p>
        </w:tc>
        <w:tc>
          <w:tcPr>
            <w:tcW w:w="4110" w:type="dxa"/>
          </w:tcPr>
          <w:p w:rsidR="00F14B71" w:rsidRPr="00F14B71" w:rsidRDefault="00F14B71" w:rsidP="00F14B71"/>
        </w:tc>
        <w:tc>
          <w:tcPr>
            <w:tcW w:w="5133" w:type="dxa"/>
          </w:tcPr>
          <w:p w:rsidR="00F14B71" w:rsidRPr="00F14B71" w:rsidRDefault="00F14B71" w:rsidP="00F14B71"/>
        </w:tc>
      </w:tr>
    </w:tbl>
    <w:p w:rsidR="009E4A87" w:rsidRDefault="009E4A87" w:rsidP="00C839F9"/>
    <w:p w:rsidR="009E4A87" w:rsidRPr="009E4A87" w:rsidRDefault="00F14B71" w:rsidP="00F14B71">
      <w:r w:rsidRPr="00F14B71">
        <w:t>c) Justifica cuál es de ellas son crecientes o decrecientes en todo su dominio.</w:t>
      </w:r>
    </w:p>
    <w:p w:rsidR="009E4A87" w:rsidRPr="009E4A87" w:rsidRDefault="009E4A87" w:rsidP="009E4A8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F14B71" w:rsidRPr="009E4A87" w:rsidTr="006565AA">
        <w:tc>
          <w:tcPr>
            <w:tcW w:w="10344" w:type="dxa"/>
            <w:vAlign w:val="center"/>
          </w:tcPr>
          <w:p w:rsidR="00F14B71" w:rsidRPr="009E4A87" w:rsidRDefault="00F14B71" w:rsidP="009E4A87"/>
          <w:p w:rsidR="00F14B71" w:rsidRPr="009E4A87" w:rsidRDefault="00F14B71" w:rsidP="009E4A87"/>
          <w:p w:rsidR="00F14B71" w:rsidRPr="009E4A87" w:rsidRDefault="00F14B71" w:rsidP="009E4A87"/>
          <w:p w:rsidR="00F14B71" w:rsidRPr="009E4A87" w:rsidRDefault="00F14B71" w:rsidP="009E4A87"/>
        </w:tc>
      </w:tr>
    </w:tbl>
    <w:p w:rsidR="009E4A87" w:rsidRPr="009E4A87" w:rsidRDefault="009E4A87" w:rsidP="009E4A87"/>
    <w:p w:rsidR="009E4A87" w:rsidRDefault="009E4A87" w:rsidP="00C839F9"/>
    <w:p w:rsidR="00C839F9" w:rsidRDefault="00C839F9" w:rsidP="00C839F9">
      <w:pPr>
        <w:spacing w:after="283"/>
      </w:pPr>
      <w:r>
        <w:rPr>
          <w:rStyle w:val="Textoennegrita"/>
          <w:u w:val="single"/>
        </w:rPr>
        <w:t>Ejercicio 2</w:t>
      </w:r>
      <w:r>
        <w:t xml:space="preserve"> </w:t>
      </w:r>
    </w:p>
    <w:p w:rsidR="00F14B71" w:rsidRDefault="00ED427F" w:rsidP="009E4A87">
      <w:pPr>
        <w:pStyle w:val="Prrafodelista"/>
        <w:spacing w:after="283"/>
        <w:ind w:left="0"/>
        <w:rPr>
          <w:rFonts w:eastAsiaTheme="minorEastAsia"/>
        </w:rPr>
      </w:pPr>
      <w:r w:rsidRPr="00ED427F">
        <w:rPr>
          <w:rFonts w:eastAsiaTheme="minorEastAsia"/>
        </w:rPr>
        <w:t>Un empleado de una empresa cobra mensualmente un fijo de 1050 € y  por tiempo extra la parte proporcional a 60 €/ hora. Si junta más de 12 horas mensuales, el valor de la nómina pasa a ser constante de 1900 €.</w:t>
      </w:r>
    </w:p>
    <w:p w:rsidR="00ED427F" w:rsidRPr="009E4A87" w:rsidRDefault="00ED427F" w:rsidP="009E4A87">
      <w:pPr>
        <w:pStyle w:val="Prrafodelista"/>
        <w:spacing w:after="283"/>
        <w:ind w:left="0"/>
        <w:rPr>
          <w:rFonts w:eastAsiaTheme="minorEastAsia"/>
        </w:rPr>
      </w:pPr>
    </w:p>
    <w:p w:rsidR="009E4A87" w:rsidRDefault="00ED427F" w:rsidP="009E4A87">
      <w:pPr>
        <w:pStyle w:val="Prrafodelista"/>
        <w:spacing w:after="283"/>
        <w:ind w:left="0"/>
        <w:rPr>
          <w:rFonts w:eastAsiaTheme="minorEastAsia"/>
        </w:rPr>
      </w:pPr>
      <w:r w:rsidRPr="00ED427F">
        <w:rPr>
          <w:rFonts w:eastAsiaTheme="minorEastAsia"/>
        </w:rPr>
        <w:t>a) Averigua la expresión analítica de la función N(x) que relaciona el tiempo extra invertido con el valor total de la nómina. Indica qué tipo de función es.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8393"/>
      </w:tblGrid>
      <w:tr w:rsidR="009E4A87" w:rsidRPr="009E4A87" w:rsidTr="009E4A87">
        <w:trPr>
          <w:trHeight w:val="871"/>
        </w:trPr>
        <w:tc>
          <w:tcPr>
            <w:tcW w:w="1951" w:type="dxa"/>
            <w:vAlign w:val="center"/>
          </w:tcPr>
          <w:p w:rsidR="009E4A87" w:rsidRPr="009E4A87" w:rsidRDefault="00ED427F" w:rsidP="008321C8">
            <w:pPr>
              <w:rPr>
                <w:b/>
              </w:rPr>
            </w:pPr>
            <w:r>
              <w:rPr>
                <w:b/>
              </w:rPr>
              <w:lastRenderedPageBreak/>
              <w:t>Expresión N(x)</w:t>
            </w:r>
          </w:p>
        </w:tc>
        <w:tc>
          <w:tcPr>
            <w:tcW w:w="8393" w:type="dxa"/>
          </w:tcPr>
          <w:p w:rsidR="009E4A87" w:rsidRPr="009E4A87" w:rsidRDefault="009E4A87" w:rsidP="008321C8"/>
          <w:p w:rsidR="009E4A87" w:rsidRPr="009E4A87" w:rsidRDefault="009E4A87" w:rsidP="008321C8"/>
          <w:p w:rsidR="009E4A87" w:rsidRPr="009E4A87" w:rsidRDefault="009E4A87" w:rsidP="008321C8"/>
          <w:p w:rsidR="009E4A87" w:rsidRPr="009E4A87" w:rsidRDefault="009E4A87" w:rsidP="008321C8"/>
        </w:tc>
      </w:tr>
      <w:tr w:rsidR="009E4A87" w:rsidRPr="009E4A87" w:rsidTr="009E4A87">
        <w:trPr>
          <w:trHeight w:val="746"/>
        </w:trPr>
        <w:tc>
          <w:tcPr>
            <w:tcW w:w="1951" w:type="dxa"/>
            <w:vAlign w:val="center"/>
          </w:tcPr>
          <w:p w:rsidR="009E4A87" w:rsidRPr="009E4A87" w:rsidRDefault="00ED427F" w:rsidP="008321C8">
            <w:pPr>
              <w:rPr>
                <w:b/>
              </w:rPr>
            </w:pPr>
            <w:r>
              <w:rPr>
                <w:b/>
              </w:rPr>
              <w:t>Tipo de función</w:t>
            </w:r>
          </w:p>
        </w:tc>
        <w:tc>
          <w:tcPr>
            <w:tcW w:w="8393" w:type="dxa"/>
          </w:tcPr>
          <w:p w:rsidR="009E4A87" w:rsidRPr="009E4A87" w:rsidRDefault="009E4A87" w:rsidP="008321C8"/>
          <w:p w:rsidR="009E4A87" w:rsidRPr="009E4A87" w:rsidRDefault="009E4A87" w:rsidP="008321C8"/>
          <w:p w:rsidR="009E4A87" w:rsidRPr="009E4A87" w:rsidRDefault="009E4A87" w:rsidP="008321C8"/>
          <w:p w:rsidR="009E4A87" w:rsidRPr="009E4A87" w:rsidRDefault="009E4A87" w:rsidP="008321C8"/>
        </w:tc>
      </w:tr>
    </w:tbl>
    <w:p w:rsidR="009E4A87" w:rsidRPr="009E4A87" w:rsidRDefault="009E4A87" w:rsidP="009E4A87">
      <w:pPr>
        <w:pStyle w:val="Prrafodelista"/>
        <w:spacing w:after="283"/>
        <w:ind w:left="0"/>
        <w:rPr>
          <w:rFonts w:eastAsiaTheme="minorEastAsia"/>
        </w:rPr>
      </w:pPr>
    </w:p>
    <w:p w:rsidR="00C839F9" w:rsidRDefault="00ED427F" w:rsidP="00C839F9">
      <w:pPr>
        <w:rPr>
          <w:rFonts w:eastAsiaTheme="minorEastAsia"/>
        </w:rPr>
      </w:pPr>
      <w:r w:rsidRPr="00ED427F">
        <w:rPr>
          <w:rFonts w:eastAsiaTheme="minorEastAsia"/>
        </w:rPr>
        <w:t>b) Representa la función N(x), para ello selecciona de manera adecuada unidades y escalas.</w:t>
      </w:r>
    </w:p>
    <w:p w:rsidR="00ED427F" w:rsidRDefault="00ED427F" w:rsidP="00C839F9">
      <w:pPr>
        <w:rPr>
          <w:rFonts w:eastAsiaTheme="minorEastAsia"/>
        </w:rPr>
      </w:pPr>
    </w:p>
    <w:p w:rsidR="00ED427F" w:rsidRPr="00ED427F" w:rsidRDefault="00ED427F" w:rsidP="00C839F9">
      <w:pPr>
        <w:rPr>
          <w:rFonts w:eastAsiaTheme="minorEastAsia"/>
          <w:color w:val="808080" w:themeColor="background1" w:themeShade="80"/>
        </w:rPr>
      </w:pPr>
      <w:r w:rsidRPr="00ED427F">
        <w:rPr>
          <w:rFonts w:eastAsiaTheme="minorEastAsia"/>
          <w:color w:val="808080" w:themeColor="background1" w:themeShade="80"/>
        </w:rPr>
        <w:t>(Puedes dibujarlo en un papel, escanear o fotografiar la representación e incluir la imagen en el recuadro)</w:t>
      </w:r>
    </w:p>
    <w:p w:rsidR="00ED427F" w:rsidRDefault="00ED427F" w:rsidP="00C839F9"/>
    <w:tbl>
      <w:tblPr>
        <w:tblStyle w:val="Tablaconcuadrcula"/>
        <w:tblW w:w="0" w:type="auto"/>
        <w:tblLook w:val="04A0"/>
      </w:tblPr>
      <w:tblGrid>
        <w:gridCol w:w="10344"/>
      </w:tblGrid>
      <w:tr w:rsidR="00ED427F" w:rsidTr="00ED427F">
        <w:trPr>
          <w:trHeight w:val="3461"/>
        </w:trPr>
        <w:tc>
          <w:tcPr>
            <w:tcW w:w="10344" w:type="dxa"/>
          </w:tcPr>
          <w:p w:rsidR="00ED427F" w:rsidRDefault="00ED427F" w:rsidP="00C839F9"/>
        </w:tc>
      </w:tr>
    </w:tbl>
    <w:p w:rsidR="00C839F9" w:rsidRDefault="00C839F9" w:rsidP="00C839F9"/>
    <w:p w:rsidR="00C839F9" w:rsidRDefault="00C839F9" w:rsidP="00C839F9"/>
    <w:p w:rsidR="00C839F9" w:rsidRDefault="00C839F9" w:rsidP="00C839F9"/>
    <w:p w:rsidR="00C839F9" w:rsidRDefault="00565E6F" w:rsidP="00C839F9">
      <w:r w:rsidRPr="00565E6F">
        <w:t>c) Justifica si es una función continua, y en caso de no serlo el tipo de discontinuidad que tiene.</w:t>
      </w:r>
    </w:p>
    <w:p w:rsidR="00565E6F" w:rsidRDefault="00565E6F" w:rsidP="00565E6F"/>
    <w:tbl>
      <w:tblPr>
        <w:tblStyle w:val="Tablaconcuadrcula"/>
        <w:tblW w:w="0" w:type="auto"/>
        <w:tblLook w:val="04A0"/>
      </w:tblPr>
      <w:tblGrid>
        <w:gridCol w:w="10344"/>
      </w:tblGrid>
      <w:tr w:rsidR="00565E6F" w:rsidTr="00565E6F">
        <w:trPr>
          <w:trHeight w:val="1435"/>
        </w:trPr>
        <w:tc>
          <w:tcPr>
            <w:tcW w:w="10344" w:type="dxa"/>
          </w:tcPr>
          <w:p w:rsidR="00565E6F" w:rsidRDefault="00565E6F" w:rsidP="00565E6F"/>
        </w:tc>
      </w:tr>
    </w:tbl>
    <w:p w:rsidR="00565E6F" w:rsidRDefault="00565E6F" w:rsidP="00565E6F"/>
    <w:p w:rsidR="007577F1" w:rsidRDefault="007577F1" w:rsidP="00C839F9"/>
    <w:sectPr w:rsidR="007577F1" w:rsidSect="001A5160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240" w:rsidRDefault="00FA2240">
      <w:r>
        <w:separator/>
      </w:r>
    </w:p>
  </w:endnote>
  <w:endnote w:type="continuationSeparator" w:id="0">
    <w:p w:rsidR="00FA2240" w:rsidRDefault="00FA22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altName w:val="Stencil"/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92660F" w:rsidP="001A5160">
    <w:pPr>
      <w:pStyle w:val="Piedepgina"/>
      <w:jc w:val="center"/>
      <w:rPr>
        <w:rStyle w:val="Nmerodepgina"/>
      </w:rPr>
    </w:pPr>
    <w:r>
      <w:rPr>
        <w:noProof/>
      </w:rPr>
      <w:pict>
        <v:line id="Line 5" o:spid="_x0000_s4097" style="position:absolute;left:0;text-align:left;z-index:251657216;visibility:visible" from="1.8pt,7.6pt" to="507.45pt,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" strokecolor="#369" strokeweight="1.5pt"/>
      </w:pict>
    </w:r>
  </w:p>
  <w:p w:rsidR="001A5160" w:rsidRDefault="0092660F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565E6F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240" w:rsidRDefault="00FA2240">
      <w:r>
        <w:separator/>
      </w:r>
    </w:p>
  </w:footnote>
  <w:footnote w:type="continuationSeparator" w:id="0">
    <w:p w:rsidR="00FA2240" w:rsidRDefault="00FA22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1A38D2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22860</wp:posOffset>
          </wp:positionH>
          <wp:positionV relativeFrom="paragraph">
            <wp:posOffset>74930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38D2" w:rsidP="005C3801">
    <w:pPr>
      <w:pStyle w:val="Encabezad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46355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3801" w:rsidRPr="005C3801">
      <w:rPr>
        <w:rFonts w:ascii="Tempus Sans ITC" w:hAnsi="Tempus Sans ITC"/>
        <w:b/>
        <w:i/>
        <w:color w:val="003300"/>
        <w:sz w:val="52"/>
        <w:szCs w:val="52"/>
      </w:rPr>
      <w:t>Práctica</w:t>
    </w:r>
  </w:p>
  <w:p w:rsidR="001A5160" w:rsidRDefault="0092660F">
    <w:pPr>
      <w:pStyle w:val="Encabezado"/>
    </w:pPr>
    <w:r>
      <w:rPr>
        <w:noProof/>
      </w:rPr>
      <w:pict>
        <v:line id="Line 1" o:spid="_x0000_s4098" style="position:absolute;z-index:251656192;visibility:visible" from="0,1.3pt" to="505.65pt,1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842A8"/>
    <w:multiLevelType w:val="hybridMultilevel"/>
    <w:tmpl w:val="ED2EB222"/>
    <w:lvl w:ilvl="0" w:tplc="1AB051A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stylePaneSortMethod w:val="0000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06150"/>
    <w:rsid w:val="000629DA"/>
    <w:rsid w:val="000F06E4"/>
    <w:rsid w:val="00111B41"/>
    <w:rsid w:val="001546F7"/>
    <w:rsid w:val="00160F3C"/>
    <w:rsid w:val="001A38D2"/>
    <w:rsid w:val="001A3E07"/>
    <w:rsid w:val="001A5160"/>
    <w:rsid w:val="001B5CB7"/>
    <w:rsid w:val="001D19F6"/>
    <w:rsid w:val="002A5EEB"/>
    <w:rsid w:val="00306150"/>
    <w:rsid w:val="0034797E"/>
    <w:rsid w:val="00376E78"/>
    <w:rsid w:val="003B36FC"/>
    <w:rsid w:val="003C292F"/>
    <w:rsid w:val="00442976"/>
    <w:rsid w:val="00490CF2"/>
    <w:rsid w:val="004A71F0"/>
    <w:rsid w:val="005529C6"/>
    <w:rsid w:val="00565E6F"/>
    <w:rsid w:val="005C3801"/>
    <w:rsid w:val="006578F3"/>
    <w:rsid w:val="006A7292"/>
    <w:rsid w:val="006D0AF6"/>
    <w:rsid w:val="007577F1"/>
    <w:rsid w:val="008749C3"/>
    <w:rsid w:val="008845E6"/>
    <w:rsid w:val="00892DBA"/>
    <w:rsid w:val="0092660F"/>
    <w:rsid w:val="009E4A87"/>
    <w:rsid w:val="009F2F65"/>
    <w:rsid w:val="00A21B62"/>
    <w:rsid w:val="00A45EE4"/>
    <w:rsid w:val="00AA2ACF"/>
    <w:rsid w:val="00B40D76"/>
    <w:rsid w:val="00C01501"/>
    <w:rsid w:val="00C6710B"/>
    <w:rsid w:val="00C74E74"/>
    <w:rsid w:val="00C839F9"/>
    <w:rsid w:val="00ED427F"/>
    <w:rsid w:val="00F14B71"/>
    <w:rsid w:val="00FA224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8845E6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C839F9"/>
    <w:rPr>
      <w:b/>
      <w:bCs/>
    </w:rPr>
  </w:style>
  <w:style w:type="paragraph" w:styleId="Prrafodelista">
    <w:name w:val="List Paragraph"/>
    <w:basedOn w:val="Normal"/>
    <w:uiPriority w:val="72"/>
    <w:qFormat/>
    <w:rsid w:val="00C839F9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839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839F9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unhideWhenUsed/>
    <w:rsid w:val="00376E78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8845E6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C839F9"/>
    <w:rPr>
      <w:b/>
      <w:bCs/>
    </w:rPr>
  </w:style>
  <w:style w:type="paragraph" w:styleId="Prrafodelista">
    <w:name w:val="List Paragraph"/>
    <w:basedOn w:val="Normal"/>
    <w:uiPriority w:val="72"/>
    <w:qFormat/>
    <w:rsid w:val="00C839F9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839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839F9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unhideWhenUsed/>
    <w:rsid w:val="00376E7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516B3-4CF0-4509-8A44-0AD622BAE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219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Patri Pérez</cp:lastModifiedBy>
  <cp:revision>3</cp:revision>
  <dcterms:created xsi:type="dcterms:W3CDTF">2018-06-14T09:11:00Z</dcterms:created>
  <dcterms:modified xsi:type="dcterms:W3CDTF">2018-06-14T09:46:00Z</dcterms:modified>
</cp:coreProperties>
</file>