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494"/>
      </w:tblGrid>
      <w:tr w:rsidR="00F8259E" w:rsidRPr="007A190E" w14:paraId="3AF1F49F" w14:textId="77777777" w:rsidTr="00F8259E">
        <w:tc>
          <w:tcPr>
            <w:tcW w:w="10344" w:type="dxa"/>
            <w:shd w:val="clear" w:color="auto" w:fill="FFFFFF" w:themeFill="background1"/>
          </w:tcPr>
          <w:p w14:paraId="6BC5A37A" w14:textId="77777777" w:rsidR="00F8259E" w:rsidRPr="007A190E" w:rsidRDefault="00F8259E" w:rsidP="007C0D41">
            <w:pPr>
              <w:spacing w:after="0"/>
              <w:jc w:val="center"/>
              <w:rPr>
                <w:rFonts w:ascii="Trebuchet MS" w:hAnsi="Trebuchet MS"/>
                <w:color w:val="385623"/>
              </w:rPr>
            </w:pPr>
            <w:r w:rsidRPr="007A190E">
              <w:rPr>
                <w:rFonts w:ascii="Trebuchet MS" w:hAnsi="Trebuchet MS"/>
                <w:color w:val="385623"/>
              </w:rPr>
              <w:t>Organización y legislación en el deporte</w:t>
            </w:r>
          </w:p>
          <w:p w14:paraId="181D6680" w14:textId="77777777" w:rsidR="00F8259E" w:rsidRPr="007A190E" w:rsidRDefault="00F8259E" w:rsidP="007C0D41">
            <w:pPr>
              <w:spacing w:after="0"/>
              <w:jc w:val="center"/>
              <w:rPr>
                <w:rFonts w:ascii="Trebuchet MS" w:hAnsi="Trebuchet MS"/>
                <w:color w:val="385623"/>
              </w:rPr>
            </w:pPr>
            <w:r w:rsidRPr="007A190E">
              <w:rPr>
                <w:rFonts w:ascii="Trebuchet MS" w:hAnsi="Trebuchet MS"/>
                <w:color w:val="385623"/>
              </w:rPr>
              <w:t>Plantilla Corrección Tarea 1- Organización en el deporte</w:t>
            </w:r>
          </w:p>
        </w:tc>
      </w:tr>
      <w:tr w:rsidR="00F8259E" w:rsidRPr="007A190E" w14:paraId="5E892F62" w14:textId="77777777" w:rsidTr="00F8259E">
        <w:tc>
          <w:tcPr>
            <w:tcW w:w="10344" w:type="dxa"/>
            <w:shd w:val="clear" w:color="auto" w:fill="FFFFFF" w:themeFill="background1"/>
          </w:tcPr>
          <w:p w14:paraId="6F425379" w14:textId="77777777" w:rsidR="00F8259E" w:rsidRPr="007A190E" w:rsidRDefault="00F8259E" w:rsidP="007C0D41">
            <w:pPr>
              <w:rPr>
                <w:rFonts w:ascii="Trebuchet MS" w:hAnsi="Trebuchet MS"/>
                <w:color w:val="385623"/>
              </w:rPr>
            </w:pPr>
            <w:r w:rsidRPr="007A190E">
              <w:rPr>
                <w:rFonts w:ascii="Trebuchet MS" w:hAnsi="Trebuchet MS"/>
                <w:color w:val="385623"/>
              </w:rPr>
              <w:t xml:space="preserve">Nombre del alumno/a: </w:t>
            </w:r>
          </w:p>
        </w:tc>
      </w:tr>
    </w:tbl>
    <w:p w14:paraId="1FC39616" w14:textId="77777777" w:rsidR="00F8259E" w:rsidRDefault="00F8259E" w:rsidP="00F8259E">
      <w:pPr>
        <w:widowControl/>
        <w:suppressAutoHyphens w:val="0"/>
        <w:autoSpaceDN/>
        <w:spacing w:after="0" w:line="240" w:lineRule="auto"/>
        <w:jc w:val="both"/>
        <w:textAlignment w:val="auto"/>
      </w:pPr>
    </w:p>
    <w:p w14:paraId="35904DCB" w14:textId="1DC154C6" w:rsidR="00F8259E" w:rsidRDefault="00F8259E" w:rsidP="00247E5F">
      <w:pPr>
        <w:pStyle w:val="Prrafodelista"/>
        <w:widowControl/>
        <w:numPr>
          <w:ilvl w:val="0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  <w:r w:rsidRPr="00F8259E">
        <w:rPr>
          <w:rFonts w:ascii="Trebuchet MS" w:hAnsi="Trebuchet MS"/>
        </w:rPr>
        <w:t xml:space="preserve">Rellena la siguiente tabla de Competencias indicando en la jerarquización de la organización deportiva, el órgano del que depende (1- CONSEJERIA DE EDUCACIÓN Y DEPORTE, 2- DIPUTACIONES, 3-AYUNTAMIENTO) </w:t>
      </w:r>
      <w:r w:rsidRPr="00F8259E">
        <w:rPr>
          <w:rFonts w:ascii="Trebuchet MS" w:hAnsi="Trebuchet MS"/>
          <w:b/>
        </w:rPr>
        <w:t>1.5 puntos.</w:t>
      </w:r>
    </w:p>
    <w:p w14:paraId="1CDDEF19" w14:textId="092A55C9" w:rsidR="00F8259E" w:rsidRDefault="00F8259E" w:rsidP="00F8259E">
      <w:pPr>
        <w:pStyle w:val="Prrafodelista"/>
        <w:widowControl/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</w:p>
    <w:tbl>
      <w:tblPr>
        <w:tblStyle w:val="Tablaconcuadrcula"/>
        <w:tblW w:w="8505" w:type="dxa"/>
        <w:tblInd w:w="-5" w:type="dxa"/>
        <w:tblLook w:val="04A0" w:firstRow="1" w:lastRow="0" w:firstColumn="1" w:lastColumn="0" w:noHBand="0" w:noVBand="1"/>
      </w:tblPr>
      <w:tblGrid>
        <w:gridCol w:w="7331"/>
        <w:gridCol w:w="1174"/>
      </w:tblGrid>
      <w:tr w:rsidR="00F8259E" w14:paraId="3260B21F" w14:textId="77777777" w:rsidTr="00F8259E">
        <w:tc>
          <w:tcPr>
            <w:tcW w:w="7371" w:type="dxa"/>
            <w:shd w:val="clear" w:color="auto" w:fill="385623" w:themeFill="accent6" w:themeFillShade="80"/>
            <w:vAlign w:val="center"/>
          </w:tcPr>
          <w:p w14:paraId="0C59CC7F" w14:textId="694FD3F6" w:rsidR="00F8259E" w:rsidRP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F8259E">
              <w:rPr>
                <w:rFonts w:ascii="Trebuchet MS" w:hAnsi="Trebuchet MS"/>
                <w:b/>
                <w:bCs/>
                <w:color w:val="FFFFFF" w:themeColor="background1"/>
              </w:rPr>
              <w:t>COMPETENCIAS</w:t>
            </w:r>
          </w:p>
        </w:tc>
        <w:tc>
          <w:tcPr>
            <w:tcW w:w="1134" w:type="dxa"/>
            <w:shd w:val="clear" w:color="auto" w:fill="385623" w:themeFill="accent6" w:themeFillShade="80"/>
          </w:tcPr>
          <w:p w14:paraId="1332AF3B" w14:textId="7BEEA038" w:rsidR="00F8259E" w:rsidRP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  <w:color w:val="FFFFFF" w:themeColor="background1"/>
              </w:rPr>
            </w:pPr>
            <w:r w:rsidRPr="00F8259E">
              <w:rPr>
                <w:rFonts w:ascii="Trebuchet MS" w:hAnsi="Trebuchet MS"/>
                <w:b/>
                <w:color w:val="FFFFFF" w:themeColor="background1"/>
              </w:rPr>
              <w:t>ÓRGANO</w:t>
            </w:r>
          </w:p>
        </w:tc>
      </w:tr>
      <w:tr w:rsidR="00F8259E" w14:paraId="71AB2F63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E7908F9" w14:textId="1EAEBE26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 xml:space="preserve">El apoyo al deporte municipal a través de la construcción o financiación de instalaciones deportivas, </w:t>
            </w:r>
          </w:p>
        </w:tc>
        <w:tc>
          <w:tcPr>
            <w:tcW w:w="1134" w:type="dxa"/>
          </w:tcPr>
          <w:p w14:paraId="429E1AA4" w14:textId="30F5B593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  <w:tr w:rsidR="00F8259E" w14:paraId="248D8901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6EE9FA5D" w14:textId="440A9B36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Promueven actividades y prestación de servicios públicos que contribuyan a satisfacer las necesidades y aspiraciones de la comunidad vecinal</w:t>
            </w:r>
          </w:p>
        </w:tc>
        <w:tc>
          <w:tcPr>
            <w:tcW w:w="1134" w:type="dxa"/>
          </w:tcPr>
          <w:p w14:paraId="4F45E1F9" w14:textId="5D4388FD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  <w:tr w:rsidR="00F8259E" w14:paraId="5ED2262A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4C32DEDD" w14:textId="6D59FE41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El desarrollo de programas para deportistas de alto rendimiento</w:t>
            </w:r>
          </w:p>
        </w:tc>
        <w:tc>
          <w:tcPr>
            <w:tcW w:w="1134" w:type="dxa"/>
          </w:tcPr>
          <w:p w14:paraId="64CDB7DD" w14:textId="02EB41C8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  <w:tr w:rsidR="00F8259E" w14:paraId="32EB30CD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34B0DB3" w14:textId="7095254E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Deporte Universitario, eventos deportivos, voluntariado y programas de formación.</w:t>
            </w:r>
          </w:p>
        </w:tc>
        <w:tc>
          <w:tcPr>
            <w:tcW w:w="1134" w:type="dxa"/>
          </w:tcPr>
          <w:p w14:paraId="3F0EF186" w14:textId="16475067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  <w:tr w:rsidR="00F8259E" w14:paraId="5C53E21D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DEDA416" w14:textId="74EBCA91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Financian a los ayuntamientos en materia de deporte</w:t>
            </w:r>
          </w:p>
        </w:tc>
        <w:tc>
          <w:tcPr>
            <w:tcW w:w="1134" w:type="dxa"/>
          </w:tcPr>
          <w:p w14:paraId="03BBEED6" w14:textId="48E4427B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  <w:tr w:rsidR="00F8259E" w14:paraId="3EA0E565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64EF8978" w14:textId="4421AC96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 w:cs="Verdana"/>
                <w:color w:val="1C1C1C"/>
              </w:rPr>
              <w:t>Gestionan con autonomía los intereses propios de las correspondientes colectividades.</w:t>
            </w:r>
          </w:p>
        </w:tc>
        <w:tc>
          <w:tcPr>
            <w:tcW w:w="1134" w:type="dxa"/>
          </w:tcPr>
          <w:p w14:paraId="19165272" w14:textId="6CDAE8D1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  <w:tr w:rsidR="00F8259E" w14:paraId="28B2554E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58E428EC" w14:textId="7BCD9A8C" w:rsidR="00F8259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  <w:b/>
              </w:rPr>
            </w:pPr>
            <w:r w:rsidRPr="007A190E">
              <w:rPr>
                <w:rFonts w:ascii="Trebuchet MS" w:hAnsi="Trebuchet MS"/>
              </w:rPr>
              <w:t>Cuentan con programas específicos de deportes en todas las provincias españolas.</w:t>
            </w:r>
          </w:p>
        </w:tc>
        <w:tc>
          <w:tcPr>
            <w:tcW w:w="1134" w:type="dxa"/>
          </w:tcPr>
          <w:p w14:paraId="3D8D19E6" w14:textId="25228453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  <w:tr w:rsidR="00F8259E" w14:paraId="1256B36A" w14:textId="77777777" w:rsidTr="00F8259E">
        <w:tc>
          <w:tcPr>
            <w:tcW w:w="7371" w:type="dxa"/>
            <w:shd w:val="clear" w:color="auto" w:fill="E2EFD9" w:themeFill="accent6" w:themeFillTint="33"/>
            <w:vAlign w:val="center"/>
          </w:tcPr>
          <w:p w14:paraId="7F2DE1C3" w14:textId="0BAA2667" w:rsidR="00F8259E" w:rsidRPr="007A190E" w:rsidRDefault="00F8259E" w:rsidP="00F8259E">
            <w:pPr>
              <w:pStyle w:val="Prrafodelista"/>
              <w:widowControl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El desarrollo de programas relacionados con el deporte en edad escolar y para la tercera edad</w:t>
            </w:r>
          </w:p>
        </w:tc>
        <w:tc>
          <w:tcPr>
            <w:tcW w:w="1134" w:type="dxa"/>
          </w:tcPr>
          <w:p w14:paraId="1E3AF299" w14:textId="383B3B4B" w:rsidR="00F8259E" w:rsidRDefault="00F8259E" w:rsidP="00F8259E">
            <w:pPr>
              <w:pStyle w:val="Prrafodelista"/>
              <w:widowControl/>
              <w:suppressAutoHyphens w:val="0"/>
              <w:autoSpaceDN/>
              <w:ind w:left="0"/>
              <w:jc w:val="both"/>
              <w:textAlignment w:val="auto"/>
              <w:rPr>
                <w:rFonts w:ascii="Trebuchet MS" w:hAnsi="Trebuchet MS"/>
                <w:b/>
              </w:rPr>
            </w:pPr>
          </w:p>
        </w:tc>
      </w:tr>
    </w:tbl>
    <w:p w14:paraId="3829A49F" w14:textId="370779B4" w:rsidR="00F8259E" w:rsidRDefault="00F8259E" w:rsidP="00F8259E">
      <w:pPr>
        <w:pStyle w:val="Prrafodelista"/>
        <w:widowControl/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</w:p>
    <w:p w14:paraId="34D4B20D" w14:textId="77777777" w:rsidR="00507620" w:rsidRPr="00F8259E" w:rsidRDefault="00507620" w:rsidP="00F8259E">
      <w:pPr>
        <w:pStyle w:val="Prrafodelista"/>
        <w:widowControl/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  <w:b/>
        </w:rPr>
      </w:pPr>
    </w:p>
    <w:p w14:paraId="0EFE25A5" w14:textId="35B4E89E" w:rsidR="00F8259E" w:rsidRPr="00507620" w:rsidRDefault="00F8259E" w:rsidP="00F8259E">
      <w:pPr>
        <w:pStyle w:val="Prrafodelista"/>
        <w:numPr>
          <w:ilvl w:val="0"/>
          <w:numId w:val="1"/>
        </w:numPr>
      </w:pPr>
      <w:r w:rsidRPr="007A190E">
        <w:rPr>
          <w:rFonts w:ascii="Trebuchet MS" w:hAnsi="Trebuchet MS"/>
        </w:rPr>
        <w:t xml:space="preserve">Responde a las siguientes cuestiones: </w:t>
      </w:r>
      <w:r w:rsidRPr="007A190E">
        <w:rPr>
          <w:rFonts w:ascii="Trebuchet MS" w:hAnsi="Trebuchet MS"/>
          <w:b/>
        </w:rPr>
        <w:t>1 punto.</w:t>
      </w:r>
    </w:p>
    <w:p w14:paraId="784CD800" w14:textId="77777777" w:rsidR="00507620" w:rsidRPr="00F8259E" w:rsidRDefault="00507620" w:rsidP="00507620">
      <w:pPr>
        <w:pStyle w:val="Prrafodelista"/>
        <w:ind w:left="360"/>
      </w:pPr>
    </w:p>
    <w:p w14:paraId="78E80D41" w14:textId="591A7B11" w:rsidR="00F8259E" w:rsidRPr="00DF3F3C" w:rsidRDefault="00F8259E" w:rsidP="00247E5F">
      <w:pPr>
        <w:pStyle w:val="Prrafodelista"/>
        <w:numPr>
          <w:ilvl w:val="1"/>
          <w:numId w:val="1"/>
        </w:numPr>
        <w:jc w:val="both"/>
      </w:pPr>
      <w:r w:rsidRPr="00F8259E">
        <w:rPr>
          <w:rFonts w:ascii="Trebuchet MS" w:hAnsi="Trebuchet MS"/>
        </w:rPr>
        <w:t>Selecciona marcando con una (E) la Ley (</w:t>
      </w:r>
      <w:r w:rsidRPr="00F8259E">
        <w:rPr>
          <w:rFonts w:ascii="Trebuchet MS" w:hAnsi="Trebuchet MS"/>
          <w:u w:val="single"/>
        </w:rPr>
        <w:t>solo la que corresponda</w:t>
      </w:r>
      <w:r w:rsidRPr="00F8259E">
        <w:rPr>
          <w:rFonts w:ascii="Trebuchet MS" w:hAnsi="Trebuchet MS"/>
        </w:rPr>
        <w:t>) que regula el marco jurídico de la práctica deportiva a nivel estatal y marcando con una (A) la Ley autonómica</w:t>
      </w:r>
      <w:r>
        <w:rPr>
          <w:rFonts w:ascii="Trebuchet MS" w:hAnsi="Trebuchet MS"/>
        </w:rPr>
        <w:t xml:space="preserve"> (</w:t>
      </w:r>
      <w:r w:rsidRPr="00F8259E">
        <w:rPr>
          <w:rFonts w:ascii="Trebuchet MS" w:hAnsi="Trebuchet MS"/>
          <w:u w:val="single"/>
        </w:rPr>
        <w:t>solo la que corresponda</w:t>
      </w:r>
      <w:r>
        <w:rPr>
          <w:rFonts w:ascii="Trebuchet MS" w:hAnsi="Trebuchet MS"/>
        </w:rPr>
        <w:t>)</w:t>
      </w:r>
      <w:r w:rsidRPr="00F8259E">
        <w:rPr>
          <w:rFonts w:ascii="Trebuchet MS" w:hAnsi="Trebuchet MS"/>
        </w:rPr>
        <w:t xml:space="preserve">. </w:t>
      </w:r>
      <w:r w:rsidRPr="00F8259E">
        <w:rPr>
          <w:rFonts w:ascii="Trebuchet MS" w:hAnsi="Trebuchet MS"/>
          <w:b/>
        </w:rPr>
        <w:t>0.5 Puntos.</w:t>
      </w:r>
    </w:p>
    <w:p w14:paraId="67F025F2" w14:textId="77777777" w:rsidR="00DF3F3C" w:rsidRPr="00DF3F3C" w:rsidRDefault="00DF3F3C" w:rsidP="00DF3F3C">
      <w:pPr>
        <w:pStyle w:val="Prrafodelista"/>
        <w:ind w:left="792"/>
        <w:jc w:val="both"/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2545"/>
      </w:tblGrid>
      <w:tr w:rsidR="00DF3F3C" w14:paraId="406ADA4F" w14:textId="77777777" w:rsidTr="00374260">
        <w:tc>
          <w:tcPr>
            <w:tcW w:w="5954" w:type="dxa"/>
            <w:shd w:val="clear" w:color="auto" w:fill="E2EFD9" w:themeFill="accent6" w:themeFillTint="33"/>
          </w:tcPr>
          <w:p w14:paraId="426B6BE4" w14:textId="29294E86" w:rsidR="00DF3F3C" w:rsidRDefault="00DF3F3C" w:rsidP="00DF3F3C">
            <w:pPr>
              <w:pStyle w:val="Prrafodelista"/>
              <w:ind w:left="0"/>
              <w:jc w:val="both"/>
            </w:pPr>
            <w:r w:rsidRPr="007A190E">
              <w:rPr>
                <w:rFonts w:ascii="Trebuchet MS" w:hAnsi="Trebuchet MS"/>
              </w:rPr>
              <w:t>Ley 13/1980, de 31 de marzo</w:t>
            </w:r>
          </w:p>
        </w:tc>
        <w:tc>
          <w:tcPr>
            <w:tcW w:w="2545" w:type="dxa"/>
          </w:tcPr>
          <w:p w14:paraId="2E16EC0F" w14:textId="77777777" w:rsidR="00DF3F3C" w:rsidRDefault="00DF3F3C" w:rsidP="00DF3F3C">
            <w:pPr>
              <w:pStyle w:val="Prrafodelista"/>
              <w:ind w:left="0"/>
              <w:jc w:val="both"/>
            </w:pPr>
          </w:p>
        </w:tc>
      </w:tr>
      <w:tr w:rsidR="00DF3F3C" w14:paraId="2FDC33A2" w14:textId="77777777" w:rsidTr="006A0338">
        <w:tc>
          <w:tcPr>
            <w:tcW w:w="5954" w:type="dxa"/>
            <w:shd w:val="clear" w:color="auto" w:fill="E2EFD9" w:themeFill="accent6" w:themeFillTint="33"/>
          </w:tcPr>
          <w:p w14:paraId="5E45E0E3" w14:textId="328C8154" w:rsidR="00DF3F3C" w:rsidRDefault="00DF3F3C" w:rsidP="00DF3F3C">
            <w:pPr>
              <w:pStyle w:val="Prrafodelista"/>
              <w:ind w:left="0"/>
              <w:jc w:val="both"/>
            </w:pPr>
            <w:r w:rsidRPr="007A190E">
              <w:rPr>
                <w:rFonts w:ascii="Trebuchet MS" w:hAnsi="Trebuchet MS"/>
              </w:rPr>
              <w:t>Ley 5/2016, de 19 de julio</w:t>
            </w:r>
          </w:p>
        </w:tc>
        <w:tc>
          <w:tcPr>
            <w:tcW w:w="2545" w:type="dxa"/>
          </w:tcPr>
          <w:p w14:paraId="39D15CA7" w14:textId="77777777" w:rsidR="00DF3F3C" w:rsidRDefault="00DF3F3C" w:rsidP="00DF3F3C">
            <w:pPr>
              <w:pStyle w:val="Prrafodelista"/>
              <w:ind w:left="0"/>
              <w:jc w:val="both"/>
            </w:pPr>
          </w:p>
        </w:tc>
      </w:tr>
      <w:tr w:rsidR="00DF3F3C" w14:paraId="416E46D2" w14:textId="77777777" w:rsidTr="006A0338">
        <w:tc>
          <w:tcPr>
            <w:tcW w:w="5954" w:type="dxa"/>
            <w:shd w:val="clear" w:color="auto" w:fill="E2EFD9" w:themeFill="accent6" w:themeFillTint="33"/>
          </w:tcPr>
          <w:p w14:paraId="2DB593D6" w14:textId="534A3E25" w:rsidR="00DF3F3C" w:rsidRDefault="00DF3F3C" w:rsidP="00DF3F3C">
            <w:pPr>
              <w:pStyle w:val="Prrafodelista"/>
              <w:ind w:left="0"/>
              <w:jc w:val="both"/>
            </w:pPr>
            <w:r w:rsidRPr="007A190E">
              <w:rPr>
                <w:rFonts w:ascii="Trebuchet MS" w:hAnsi="Trebuchet MS"/>
              </w:rPr>
              <w:t>Ley 50/1998 de 30 de diciembre</w:t>
            </w:r>
          </w:p>
        </w:tc>
        <w:tc>
          <w:tcPr>
            <w:tcW w:w="2545" w:type="dxa"/>
          </w:tcPr>
          <w:p w14:paraId="29F5453F" w14:textId="77777777" w:rsidR="00DF3F3C" w:rsidRDefault="00DF3F3C" w:rsidP="00DF3F3C">
            <w:pPr>
              <w:pStyle w:val="Prrafodelista"/>
              <w:ind w:left="0"/>
              <w:jc w:val="both"/>
            </w:pPr>
          </w:p>
        </w:tc>
      </w:tr>
      <w:tr w:rsidR="00DF3F3C" w14:paraId="0F20EDAA" w14:textId="77777777" w:rsidTr="006A0338">
        <w:tc>
          <w:tcPr>
            <w:tcW w:w="5954" w:type="dxa"/>
            <w:shd w:val="clear" w:color="auto" w:fill="E2EFD9" w:themeFill="accent6" w:themeFillTint="33"/>
          </w:tcPr>
          <w:p w14:paraId="3E9FC453" w14:textId="623EFEFC" w:rsidR="00DF3F3C" w:rsidRDefault="00DF3F3C" w:rsidP="00DF3F3C">
            <w:pPr>
              <w:pStyle w:val="Prrafodelista"/>
              <w:ind w:left="0"/>
              <w:jc w:val="both"/>
            </w:pPr>
            <w:r w:rsidRPr="007A190E">
              <w:rPr>
                <w:rFonts w:ascii="Trebuchet MS" w:hAnsi="Trebuchet MS"/>
              </w:rPr>
              <w:t>Ley 10/1990, de 15 de octubre</w:t>
            </w:r>
          </w:p>
        </w:tc>
        <w:tc>
          <w:tcPr>
            <w:tcW w:w="2545" w:type="dxa"/>
          </w:tcPr>
          <w:p w14:paraId="123B7C6C" w14:textId="77777777" w:rsidR="00DF3F3C" w:rsidRDefault="00DF3F3C" w:rsidP="00DF3F3C">
            <w:pPr>
              <w:pStyle w:val="Prrafodelista"/>
              <w:ind w:left="0"/>
              <w:jc w:val="both"/>
            </w:pPr>
          </w:p>
        </w:tc>
      </w:tr>
    </w:tbl>
    <w:p w14:paraId="3535B4CD" w14:textId="77777777" w:rsidR="00F8259E" w:rsidRPr="00F8259E" w:rsidRDefault="00F8259E" w:rsidP="00DF3F3C"/>
    <w:p w14:paraId="33EE9267" w14:textId="29338426" w:rsidR="00507620" w:rsidRPr="00507620" w:rsidRDefault="00507620" w:rsidP="00507620">
      <w:pPr>
        <w:widowControl/>
        <w:numPr>
          <w:ilvl w:val="1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</w:rPr>
      </w:pPr>
      <w:r w:rsidRPr="007A190E">
        <w:rPr>
          <w:rFonts w:ascii="Trebuchet MS" w:hAnsi="Trebuchet MS"/>
        </w:rPr>
        <w:t xml:space="preserve">Siguiendo dicha ley (Estatal), ¿qué artículo/s definen las federaciones deportivas? </w:t>
      </w:r>
      <w:r w:rsidRPr="007A190E">
        <w:rPr>
          <w:rFonts w:ascii="Trebuchet MS" w:hAnsi="Trebuchet MS"/>
          <w:b/>
        </w:rPr>
        <w:t>0.5 Puntos</w:t>
      </w:r>
      <w:r>
        <w:rPr>
          <w:rFonts w:ascii="Trebuchet MS" w:hAnsi="Trebuchet MS"/>
          <w:b/>
        </w:rPr>
        <w:t>.</w:t>
      </w:r>
    </w:p>
    <w:p w14:paraId="386164BF" w14:textId="0B62BD0B" w:rsidR="00507620" w:rsidRDefault="00507620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  <w:b/>
        </w:rPr>
      </w:pPr>
    </w:p>
    <w:p w14:paraId="65FB17AD" w14:textId="02ECAEE7" w:rsidR="00507620" w:rsidRDefault="00507620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Artículo/s: </w:t>
      </w:r>
    </w:p>
    <w:p w14:paraId="4CFE7C4E" w14:textId="59F39281" w:rsidR="00DF3F3C" w:rsidRDefault="00DF3F3C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  <w:b/>
        </w:rPr>
      </w:pPr>
    </w:p>
    <w:p w14:paraId="70484B5B" w14:textId="77777777" w:rsidR="00DF3F3C" w:rsidRDefault="00DF3F3C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  <w:bCs/>
        </w:rPr>
      </w:pPr>
    </w:p>
    <w:p w14:paraId="605D59E6" w14:textId="77777777" w:rsidR="00873DB6" w:rsidRPr="007A190E" w:rsidRDefault="00873DB6" w:rsidP="00507620">
      <w:pPr>
        <w:widowControl/>
        <w:suppressAutoHyphens w:val="0"/>
        <w:autoSpaceDN/>
        <w:spacing w:after="0" w:line="240" w:lineRule="auto"/>
        <w:ind w:left="792"/>
        <w:jc w:val="both"/>
        <w:textAlignment w:val="auto"/>
        <w:rPr>
          <w:rFonts w:ascii="Trebuchet MS" w:hAnsi="Trebuchet MS"/>
        </w:rPr>
      </w:pPr>
    </w:p>
    <w:p w14:paraId="709088F0" w14:textId="77777777" w:rsidR="00F8259E" w:rsidRPr="00F8259E" w:rsidRDefault="00F8259E" w:rsidP="00507620">
      <w:pPr>
        <w:pStyle w:val="Prrafodelista"/>
        <w:ind w:left="792"/>
      </w:pPr>
    </w:p>
    <w:p w14:paraId="747D7894" w14:textId="3E450770" w:rsidR="00507620" w:rsidRPr="00507620" w:rsidRDefault="00507620" w:rsidP="00247E5F">
      <w:pPr>
        <w:pStyle w:val="Prrafodelista"/>
        <w:numPr>
          <w:ilvl w:val="0"/>
          <w:numId w:val="1"/>
        </w:numPr>
        <w:jc w:val="both"/>
        <w:rPr>
          <w:rFonts w:ascii="Trebuchet MS" w:hAnsi="Trebuchet MS"/>
        </w:rPr>
      </w:pPr>
      <w:r w:rsidRPr="00507620">
        <w:rPr>
          <w:rFonts w:ascii="Trebuchet MS" w:hAnsi="Trebuchet MS"/>
        </w:rPr>
        <w:lastRenderedPageBreak/>
        <w:t xml:space="preserve">Señala Verdadero “V” </w:t>
      </w:r>
      <w:proofErr w:type="spellStart"/>
      <w:r w:rsidRPr="00507620">
        <w:rPr>
          <w:rFonts w:ascii="Trebuchet MS" w:hAnsi="Trebuchet MS"/>
        </w:rPr>
        <w:t>ó</w:t>
      </w:r>
      <w:proofErr w:type="spellEnd"/>
      <w:r w:rsidRPr="00507620">
        <w:rPr>
          <w:rFonts w:ascii="Trebuchet MS" w:hAnsi="Trebuchet MS"/>
        </w:rPr>
        <w:t xml:space="preserve"> Falso “F”. </w:t>
      </w:r>
      <w:r w:rsidRPr="00507620">
        <w:rPr>
          <w:rFonts w:ascii="Trebuchet MS" w:hAnsi="Trebuchet MS"/>
          <w:b/>
        </w:rPr>
        <w:t>1 punto.</w:t>
      </w:r>
    </w:p>
    <w:p w14:paraId="149AEB96" w14:textId="61F2D874" w:rsidR="00507620" w:rsidRPr="00C84927" w:rsidRDefault="00507620" w:rsidP="00247E5F">
      <w:pPr>
        <w:widowControl/>
        <w:numPr>
          <w:ilvl w:val="1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</w:rPr>
      </w:pPr>
      <w:r w:rsidRPr="00902B9C">
        <w:rPr>
          <w:rFonts w:ascii="Trebuchet MS" w:hAnsi="Trebuchet MS"/>
        </w:rPr>
        <w:t>¿Cuál es la finalidad del plan de emergencias?</w:t>
      </w:r>
      <w:r w:rsidRPr="00902B9C">
        <w:rPr>
          <w:rFonts w:ascii="Trebuchet MS" w:hAnsi="Trebuchet MS"/>
          <w:b/>
        </w:rPr>
        <w:t xml:space="preserve"> 0.5 puntos.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986"/>
      </w:tblGrid>
      <w:tr w:rsidR="00C84927" w14:paraId="0DC55FAA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0B387CD2" w14:textId="111F4596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Realizar la evacuación como consecuencia de la emergencia</w:t>
            </w:r>
            <w:r w:rsidR="001115D1">
              <w:rPr>
                <w:rFonts w:ascii="Trebuchet MS" w:hAnsi="Trebuchet MS"/>
              </w:rPr>
              <w:t>.</w:t>
            </w:r>
          </w:p>
        </w:tc>
        <w:tc>
          <w:tcPr>
            <w:tcW w:w="986" w:type="dxa"/>
          </w:tcPr>
          <w:p w14:paraId="11192C4E" w14:textId="3F3A8798" w:rsidR="00C84927" w:rsidRDefault="00C84927" w:rsidP="00C84927">
            <w:pPr>
              <w:widowControl/>
              <w:tabs>
                <w:tab w:val="left" w:pos="720"/>
              </w:tabs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</w:tr>
      <w:tr w:rsidR="00C84927" w14:paraId="7FB9FA41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67F3C07E" w14:textId="51A8728F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Salvaguardar la integridad física de los usuarios, así como la vida.</w:t>
            </w:r>
          </w:p>
        </w:tc>
        <w:tc>
          <w:tcPr>
            <w:tcW w:w="986" w:type="dxa"/>
          </w:tcPr>
          <w:p w14:paraId="0D2C8369" w14:textId="203F7C45" w:rsidR="00C84927" w:rsidRDefault="00C84927" w:rsidP="00C84927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84927" w14:paraId="72DBC31E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1CC288C6" w14:textId="44A063B9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Conservar todos los bienes materiales, ante posibles riesgos que pudiesen ocurrir.</w:t>
            </w:r>
          </w:p>
        </w:tc>
        <w:tc>
          <w:tcPr>
            <w:tcW w:w="986" w:type="dxa"/>
          </w:tcPr>
          <w:p w14:paraId="6E05E2D4" w14:textId="3E8F2022" w:rsidR="00C84927" w:rsidRDefault="00C84927" w:rsidP="00C84927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84927" w14:paraId="213DBB9B" w14:textId="77777777" w:rsidTr="00C84927">
        <w:tc>
          <w:tcPr>
            <w:tcW w:w="7513" w:type="dxa"/>
            <w:shd w:val="clear" w:color="auto" w:fill="E2EFD9" w:themeFill="accent6" w:themeFillTint="33"/>
          </w:tcPr>
          <w:p w14:paraId="73D94983" w14:textId="77BD4017" w:rsidR="00C84927" w:rsidRPr="00C84927" w:rsidRDefault="00C84927" w:rsidP="00C84927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84927">
              <w:rPr>
                <w:rFonts w:ascii="Trebuchet MS" w:hAnsi="Trebuchet MS"/>
              </w:rPr>
              <w:t>Avisar ante un incidente determinado en una instalación deportiva</w:t>
            </w:r>
            <w:r w:rsidR="001115D1">
              <w:rPr>
                <w:rFonts w:ascii="Trebuchet MS" w:hAnsi="Trebuchet MS"/>
              </w:rPr>
              <w:t>.</w:t>
            </w:r>
          </w:p>
        </w:tc>
        <w:tc>
          <w:tcPr>
            <w:tcW w:w="986" w:type="dxa"/>
          </w:tcPr>
          <w:p w14:paraId="71E60AEB" w14:textId="174E5E46" w:rsidR="00C84927" w:rsidRDefault="00C84927" w:rsidP="00C84927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</w:tbl>
    <w:p w14:paraId="26DB312E" w14:textId="77777777" w:rsidR="00C84927" w:rsidRPr="00902B9C" w:rsidRDefault="00C84927" w:rsidP="00507620">
      <w:pPr>
        <w:widowControl/>
        <w:suppressAutoHyphens w:val="0"/>
        <w:autoSpaceDN/>
        <w:spacing w:after="0" w:line="240" w:lineRule="auto"/>
        <w:ind w:left="792"/>
        <w:textAlignment w:val="auto"/>
        <w:rPr>
          <w:rFonts w:ascii="Trebuchet MS" w:hAnsi="Trebuchet MS"/>
        </w:rPr>
      </w:pPr>
    </w:p>
    <w:p w14:paraId="25B3F4EB" w14:textId="77777777" w:rsidR="00C84927" w:rsidRPr="007A190E" w:rsidRDefault="00C84927" w:rsidP="00247E5F">
      <w:pPr>
        <w:widowControl/>
        <w:numPr>
          <w:ilvl w:val="1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ascii="Trebuchet MS" w:hAnsi="Trebuchet MS"/>
        </w:rPr>
      </w:pPr>
      <w:r w:rsidRPr="007A190E">
        <w:rPr>
          <w:rFonts w:ascii="Trebuchet MS" w:hAnsi="Trebuchet MS"/>
        </w:rPr>
        <w:t xml:space="preserve">¿Qué puntos debemos tener en cuenta para el análisis y aplicación del plan de emergencia? </w:t>
      </w:r>
      <w:r w:rsidRPr="007A190E">
        <w:rPr>
          <w:rFonts w:ascii="Trebuchet MS" w:hAnsi="Trebuchet MS"/>
          <w:b/>
        </w:rPr>
        <w:t>0.5 puntos.</w:t>
      </w:r>
      <w:r w:rsidRPr="007A190E">
        <w:rPr>
          <w:rFonts w:ascii="Trebuchet MS" w:hAnsi="Trebuchet MS"/>
          <w:color w:val="FF0000"/>
        </w:rPr>
        <w:t xml:space="preserve">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986"/>
      </w:tblGrid>
      <w:tr w:rsidR="00C84927" w14:paraId="2F2A2DB5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046E419C" w14:textId="6E5E1728" w:rsidR="00C84927" w:rsidRPr="00C84927" w:rsidRDefault="001115D1" w:rsidP="001115D1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Los trabajadores deben participar del procedimiento establecido en caso de emergencia.</w:t>
            </w:r>
          </w:p>
        </w:tc>
        <w:tc>
          <w:tcPr>
            <w:tcW w:w="986" w:type="dxa"/>
          </w:tcPr>
          <w:p w14:paraId="14D7A037" w14:textId="5AD31FF7" w:rsidR="00C84927" w:rsidRDefault="00C84927" w:rsidP="007C0D41">
            <w:pPr>
              <w:widowControl/>
              <w:tabs>
                <w:tab w:val="left" w:pos="720"/>
              </w:tabs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84927" w14:paraId="5A741754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0028366D" w14:textId="613749D1" w:rsidR="00C84927" w:rsidRPr="001115D1" w:rsidRDefault="001115D1" w:rsidP="001115D1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Estos deben estar informados de los riesgos en las diferentes dependencias de las instalaciones donde se desarrolle la actividad.</w:t>
            </w:r>
          </w:p>
        </w:tc>
        <w:tc>
          <w:tcPr>
            <w:tcW w:w="986" w:type="dxa"/>
          </w:tcPr>
          <w:p w14:paraId="21BC9385" w14:textId="66940152" w:rsidR="00C84927" w:rsidRDefault="00C84927" w:rsidP="007C0D41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84927" w14:paraId="394531E9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32AFDAB7" w14:textId="4056EA85" w:rsidR="00C84927" w:rsidRPr="00C84927" w:rsidRDefault="001115D1" w:rsidP="001115D1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Todas las personas que estén en las instalaciones deportivas deben seguir las instrucciones de los trabajadores en caso de emergencia.</w:t>
            </w:r>
          </w:p>
        </w:tc>
        <w:tc>
          <w:tcPr>
            <w:tcW w:w="986" w:type="dxa"/>
          </w:tcPr>
          <w:p w14:paraId="1F667939" w14:textId="75A27C15" w:rsidR="00C84927" w:rsidRDefault="00C84927" w:rsidP="007C0D41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84927" w14:paraId="302FA013" w14:textId="77777777" w:rsidTr="007C0D41">
        <w:tc>
          <w:tcPr>
            <w:tcW w:w="7513" w:type="dxa"/>
            <w:shd w:val="clear" w:color="auto" w:fill="E2EFD9" w:themeFill="accent6" w:themeFillTint="33"/>
          </w:tcPr>
          <w:p w14:paraId="2E9885F2" w14:textId="0CF93AF2" w:rsidR="00C84927" w:rsidRPr="00C84927" w:rsidRDefault="001115D1" w:rsidP="001115D1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Trebuchet MS" w:hAnsi="Trebuchet MS"/>
              </w:rPr>
            </w:pPr>
            <w:r w:rsidRPr="001115D1">
              <w:rPr>
                <w:rFonts w:ascii="Trebuchet MS" w:hAnsi="Trebuchet MS"/>
              </w:rPr>
              <w:t>Saber cómo actuar en caso de evacuación por emergencia.</w:t>
            </w:r>
          </w:p>
        </w:tc>
        <w:tc>
          <w:tcPr>
            <w:tcW w:w="986" w:type="dxa"/>
          </w:tcPr>
          <w:p w14:paraId="2C5767A3" w14:textId="621C65F4" w:rsidR="00C84927" w:rsidRDefault="00C84927" w:rsidP="007C0D41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</w:tbl>
    <w:p w14:paraId="26194265" w14:textId="50571CCC" w:rsidR="00247E5F" w:rsidRDefault="00247E5F" w:rsidP="00C84927">
      <w:pPr>
        <w:pStyle w:val="Prrafodelista"/>
        <w:ind w:left="792"/>
        <w:rPr>
          <w:rFonts w:ascii="Trebuchet MS" w:hAnsi="Trebuchet MS"/>
        </w:rPr>
      </w:pPr>
    </w:p>
    <w:p w14:paraId="38F89181" w14:textId="77777777" w:rsidR="001115D1" w:rsidRPr="00507620" w:rsidRDefault="001115D1" w:rsidP="00C84927">
      <w:pPr>
        <w:pStyle w:val="Prrafodelista"/>
        <w:ind w:left="792"/>
        <w:rPr>
          <w:rFonts w:ascii="Trebuchet MS" w:hAnsi="Trebuchet MS"/>
        </w:rPr>
      </w:pPr>
    </w:p>
    <w:p w14:paraId="5775DE88" w14:textId="6C39D1B1" w:rsidR="00247E5F" w:rsidRPr="00247E5F" w:rsidRDefault="00247E5F" w:rsidP="00247E5F">
      <w:pPr>
        <w:pStyle w:val="Prrafodelista"/>
        <w:numPr>
          <w:ilvl w:val="0"/>
          <w:numId w:val="1"/>
        </w:numPr>
        <w:jc w:val="both"/>
        <w:rPr>
          <w:rFonts w:ascii="Trebuchet MS" w:hAnsi="Trebuchet MS"/>
        </w:rPr>
      </w:pPr>
      <w:r w:rsidRPr="007A190E">
        <w:rPr>
          <w:rFonts w:ascii="Trebuchet MS" w:hAnsi="Trebuchet MS"/>
        </w:rPr>
        <w:t xml:space="preserve">Las señales de Seguridad resultan de la combinación de formas geométricas y colores: </w:t>
      </w:r>
      <w:r>
        <w:rPr>
          <w:rFonts w:ascii="Trebuchet MS" w:hAnsi="Trebuchet MS"/>
        </w:rPr>
        <w:t xml:space="preserve">pincha </w:t>
      </w:r>
      <w:hyperlink r:id="rId7" w:history="1">
        <w:r w:rsidRPr="00247E5F">
          <w:rPr>
            <w:rStyle w:val="Hipervnculo"/>
            <w:rFonts w:ascii="Trebuchet MS" w:hAnsi="Trebuchet MS"/>
          </w:rPr>
          <w:t>aquí</w:t>
        </w:r>
      </w:hyperlink>
      <w:r>
        <w:rPr>
          <w:rFonts w:ascii="Trebuchet MS" w:hAnsi="Trebuchet MS"/>
        </w:rPr>
        <w:t xml:space="preserve"> para </w:t>
      </w:r>
      <w:r w:rsidRPr="007A190E">
        <w:rPr>
          <w:rFonts w:ascii="Trebuchet MS" w:hAnsi="Trebuchet MS"/>
        </w:rPr>
        <w:t>consulta</w:t>
      </w:r>
      <w:r>
        <w:rPr>
          <w:rFonts w:ascii="Trebuchet MS" w:hAnsi="Trebuchet MS"/>
        </w:rPr>
        <w:t>r</w:t>
      </w:r>
      <w:r w:rsidRPr="007A190E">
        <w:rPr>
          <w:rFonts w:ascii="Trebuchet MS" w:hAnsi="Trebuchet MS"/>
        </w:rPr>
        <w:t xml:space="preserve"> el </w:t>
      </w:r>
      <w:hyperlink r:id="rId8" w:history="1">
        <w:r w:rsidRPr="007A190E">
          <w:rPr>
            <w:rFonts w:ascii="Trebuchet MS" w:hAnsi="Trebuchet MS"/>
          </w:rPr>
          <w:t>enlace</w:t>
        </w:r>
      </w:hyperlink>
      <w:r>
        <w:rPr>
          <w:rFonts w:ascii="Trebuchet MS" w:hAnsi="Trebuchet MS"/>
        </w:rPr>
        <w:t>. A continuación, indica el color</w:t>
      </w:r>
      <w:r w:rsidRPr="00247E5F">
        <w:rPr>
          <w:rFonts w:ascii="Trebuchet MS" w:hAnsi="Trebuchet MS"/>
        </w:rPr>
        <w:t xml:space="preserve"> correspondiente según </w:t>
      </w:r>
      <w:r>
        <w:rPr>
          <w:rFonts w:ascii="Trebuchet MS" w:hAnsi="Trebuchet MS"/>
        </w:rPr>
        <w:t xml:space="preserve">el </w:t>
      </w:r>
      <w:r w:rsidRPr="00247E5F">
        <w:rPr>
          <w:rFonts w:ascii="Trebuchet MS" w:hAnsi="Trebuchet MS"/>
        </w:rPr>
        <w:t xml:space="preserve">significado e indicaciones de las señales. </w:t>
      </w:r>
      <w:r w:rsidRPr="00247E5F">
        <w:rPr>
          <w:rFonts w:ascii="Trebuchet MS" w:hAnsi="Trebuchet MS"/>
          <w:b/>
        </w:rPr>
        <w:t>0.5 puntos.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4536"/>
        <w:gridCol w:w="1269"/>
      </w:tblGrid>
      <w:tr w:rsidR="00247E5F" w14:paraId="61152597" w14:textId="77777777" w:rsidTr="00BF6CD3">
        <w:tc>
          <w:tcPr>
            <w:tcW w:w="2689" w:type="dxa"/>
            <w:shd w:val="clear" w:color="auto" w:fill="385623" w:themeFill="accent6" w:themeFillShade="80"/>
          </w:tcPr>
          <w:p w14:paraId="44972F08" w14:textId="0DC72B13" w:rsidR="00247E5F" w:rsidRPr="00DC5B11" w:rsidRDefault="00247E5F" w:rsidP="00DC5B11">
            <w:pPr>
              <w:ind w:firstLine="708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DC5B11">
              <w:rPr>
                <w:rFonts w:ascii="Trebuchet MS" w:hAnsi="Trebuchet MS"/>
                <w:b/>
                <w:bCs/>
                <w:color w:val="FFFFFF" w:themeColor="background1"/>
              </w:rPr>
              <w:t>SIGNIFICADO</w:t>
            </w:r>
          </w:p>
        </w:tc>
        <w:tc>
          <w:tcPr>
            <w:tcW w:w="4536" w:type="dxa"/>
            <w:shd w:val="clear" w:color="auto" w:fill="385623" w:themeFill="accent6" w:themeFillShade="80"/>
          </w:tcPr>
          <w:p w14:paraId="76F42E5A" w14:textId="0BFB0794" w:rsidR="00247E5F" w:rsidRPr="00DC5B11" w:rsidRDefault="00247E5F" w:rsidP="00DC5B11">
            <w:pPr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DC5B11">
              <w:rPr>
                <w:rFonts w:ascii="Trebuchet MS" w:hAnsi="Trebuchet MS"/>
                <w:b/>
                <w:bCs/>
                <w:color w:val="FFFFFF" w:themeColor="background1"/>
              </w:rPr>
              <w:t>INDICACIONES Y PRECISIONES</w:t>
            </w:r>
          </w:p>
        </w:tc>
        <w:tc>
          <w:tcPr>
            <w:tcW w:w="1269" w:type="dxa"/>
            <w:shd w:val="clear" w:color="auto" w:fill="385623" w:themeFill="accent6" w:themeFillShade="80"/>
          </w:tcPr>
          <w:p w14:paraId="10A33AD8" w14:textId="0296A80A" w:rsidR="00247E5F" w:rsidRPr="00DC5B11" w:rsidRDefault="00247E5F" w:rsidP="00247E5F">
            <w:pPr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DC5B11">
              <w:rPr>
                <w:rFonts w:ascii="Trebuchet MS" w:hAnsi="Trebuchet MS"/>
                <w:b/>
                <w:bCs/>
                <w:color w:val="FFFFFF" w:themeColor="background1"/>
              </w:rPr>
              <w:t>COLOR</w:t>
            </w:r>
          </w:p>
        </w:tc>
      </w:tr>
      <w:tr w:rsidR="00247E5F" w14:paraId="1D1F9E64" w14:textId="77777777" w:rsidTr="00D21BC1">
        <w:tc>
          <w:tcPr>
            <w:tcW w:w="2689" w:type="dxa"/>
            <w:shd w:val="clear" w:color="auto" w:fill="FFFF99"/>
          </w:tcPr>
          <w:p w14:paraId="035009BF" w14:textId="1BA911BF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prohibición</w:t>
            </w:r>
          </w:p>
        </w:tc>
        <w:tc>
          <w:tcPr>
            <w:tcW w:w="4536" w:type="dxa"/>
            <w:shd w:val="clear" w:color="auto" w:fill="FFCC99"/>
          </w:tcPr>
          <w:p w14:paraId="3092897A" w14:textId="00491B0A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Comportamientos peligrosos</w:t>
            </w:r>
          </w:p>
        </w:tc>
        <w:tc>
          <w:tcPr>
            <w:tcW w:w="1269" w:type="dxa"/>
          </w:tcPr>
          <w:p w14:paraId="00B0E3CB" w14:textId="2AFC4173" w:rsidR="00247E5F" w:rsidRDefault="00247E5F" w:rsidP="00247E5F">
            <w:pPr>
              <w:jc w:val="both"/>
              <w:rPr>
                <w:rFonts w:ascii="Trebuchet MS" w:hAnsi="Trebuchet MS"/>
              </w:rPr>
            </w:pPr>
          </w:p>
        </w:tc>
      </w:tr>
      <w:tr w:rsidR="00247E5F" w14:paraId="49E1A3BC" w14:textId="77777777" w:rsidTr="00D21BC1">
        <w:tc>
          <w:tcPr>
            <w:tcW w:w="2689" w:type="dxa"/>
            <w:shd w:val="clear" w:color="auto" w:fill="FFFF99"/>
          </w:tcPr>
          <w:p w14:paraId="610C2C48" w14:textId="0A6731D6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Situación de seguridad</w:t>
            </w:r>
          </w:p>
        </w:tc>
        <w:tc>
          <w:tcPr>
            <w:tcW w:w="4536" w:type="dxa"/>
            <w:shd w:val="clear" w:color="auto" w:fill="FFCC99"/>
          </w:tcPr>
          <w:p w14:paraId="2B0BB637" w14:textId="0479A966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Vuelta a la normalidad</w:t>
            </w:r>
          </w:p>
        </w:tc>
        <w:tc>
          <w:tcPr>
            <w:tcW w:w="1269" w:type="dxa"/>
          </w:tcPr>
          <w:p w14:paraId="7B5A14EC" w14:textId="689345E1" w:rsidR="00247E5F" w:rsidRDefault="00247E5F" w:rsidP="00247E5F">
            <w:pPr>
              <w:jc w:val="both"/>
              <w:rPr>
                <w:rFonts w:ascii="Trebuchet MS" w:hAnsi="Trebuchet MS"/>
              </w:rPr>
            </w:pPr>
          </w:p>
        </w:tc>
      </w:tr>
      <w:tr w:rsidR="00247E5F" w14:paraId="5F5A9964" w14:textId="77777777" w:rsidTr="00D21BC1">
        <w:tc>
          <w:tcPr>
            <w:tcW w:w="2689" w:type="dxa"/>
            <w:shd w:val="clear" w:color="auto" w:fill="FFFF99"/>
          </w:tcPr>
          <w:p w14:paraId="128D2B30" w14:textId="47506297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obligación</w:t>
            </w:r>
          </w:p>
        </w:tc>
        <w:tc>
          <w:tcPr>
            <w:tcW w:w="4536" w:type="dxa"/>
            <w:shd w:val="clear" w:color="auto" w:fill="FFCC99"/>
          </w:tcPr>
          <w:p w14:paraId="4CBE973F" w14:textId="30B4DED9" w:rsidR="00247E5F" w:rsidRPr="007A190E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Comportamiento o acción específica. Obligación de utilizar un equipo de protección individual</w:t>
            </w:r>
          </w:p>
        </w:tc>
        <w:tc>
          <w:tcPr>
            <w:tcW w:w="1269" w:type="dxa"/>
          </w:tcPr>
          <w:p w14:paraId="46BD1850" w14:textId="29234ACE" w:rsidR="00247E5F" w:rsidRDefault="00247E5F" w:rsidP="00247E5F">
            <w:pPr>
              <w:jc w:val="both"/>
              <w:rPr>
                <w:rFonts w:ascii="Trebuchet MS" w:hAnsi="Trebuchet MS"/>
              </w:rPr>
            </w:pPr>
          </w:p>
        </w:tc>
      </w:tr>
      <w:tr w:rsidR="00247E5F" w14:paraId="12175470" w14:textId="77777777" w:rsidTr="00D21BC1">
        <w:tc>
          <w:tcPr>
            <w:tcW w:w="2689" w:type="dxa"/>
            <w:shd w:val="clear" w:color="auto" w:fill="FFFF99"/>
          </w:tcPr>
          <w:p w14:paraId="705342D4" w14:textId="5CB3598A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Peligro-alarma</w:t>
            </w:r>
          </w:p>
        </w:tc>
        <w:tc>
          <w:tcPr>
            <w:tcW w:w="4536" w:type="dxa"/>
            <w:shd w:val="clear" w:color="auto" w:fill="FFCC99"/>
          </w:tcPr>
          <w:p w14:paraId="4537AF8F" w14:textId="787140EF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Alto, parada, dispositivos de desconexión de emergencia. Evacuación</w:t>
            </w:r>
          </w:p>
        </w:tc>
        <w:tc>
          <w:tcPr>
            <w:tcW w:w="1269" w:type="dxa"/>
          </w:tcPr>
          <w:p w14:paraId="0456D433" w14:textId="41192D40" w:rsidR="00247E5F" w:rsidRDefault="00247E5F" w:rsidP="00247E5F">
            <w:pPr>
              <w:jc w:val="both"/>
              <w:rPr>
                <w:rFonts w:ascii="Trebuchet MS" w:hAnsi="Trebuchet MS"/>
              </w:rPr>
            </w:pPr>
          </w:p>
        </w:tc>
      </w:tr>
      <w:tr w:rsidR="00247E5F" w14:paraId="4695DA52" w14:textId="77777777" w:rsidTr="00D21BC1">
        <w:tc>
          <w:tcPr>
            <w:tcW w:w="2689" w:type="dxa"/>
            <w:shd w:val="clear" w:color="auto" w:fill="FFFF99"/>
          </w:tcPr>
          <w:p w14:paraId="240F1119" w14:textId="4FCA02CE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advertencia</w:t>
            </w:r>
          </w:p>
        </w:tc>
        <w:tc>
          <w:tcPr>
            <w:tcW w:w="4536" w:type="dxa"/>
            <w:shd w:val="clear" w:color="auto" w:fill="FFCC99"/>
          </w:tcPr>
          <w:p w14:paraId="710FBFB3" w14:textId="44DD6BCD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Atención, precaución. Verificación</w:t>
            </w:r>
          </w:p>
        </w:tc>
        <w:tc>
          <w:tcPr>
            <w:tcW w:w="1269" w:type="dxa"/>
          </w:tcPr>
          <w:p w14:paraId="043A2B25" w14:textId="320D2AC5" w:rsidR="00247E5F" w:rsidRDefault="00247E5F" w:rsidP="00247E5F">
            <w:pPr>
              <w:jc w:val="both"/>
              <w:rPr>
                <w:rFonts w:ascii="Trebuchet MS" w:hAnsi="Trebuchet MS"/>
              </w:rPr>
            </w:pPr>
          </w:p>
        </w:tc>
      </w:tr>
      <w:tr w:rsidR="00247E5F" w14:paraId="1837C9D5" w14:textId="77777777" w:rsidTr="00D21BC1">
        <w:tc>
          <w:tcPr>
            <w:tcW w:w="2689" w:type="dxa"/>
            <w:shd w:val="clear" w:color="auto" w:fill="FFFF99"/>
          </w:tcPr>
          <w:p w14:paraId="20E6D9F2" w14:textId="4DA818C9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 de salvamento o de auxilio</w:t>
            </w:r>
          </w:p>
        </w:tc>
        <w:tc>
          <w:tcPr>
            <w:tcW w:w="4536" w:type="dxa"/>
            <w:shd w:val="clear" w:color="auto" w:fill="FFCC99"/>
          </w:tcPr>
          <w:p w14:paraId="5343ECFC" w14:textId="48264782" w:rsidR="00247E5F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Puertas, salidas, pasajes, material, puestos de salvamento o de socorro, locales</w:t>
            </w:r>
          </w:p>
        </w:tc>
        <w:tc>
          <w:tcPr>
            <w:tcW w:w="1269" w:type="dxa"/>
          </w:tcPr>
          <w:p w14:paraId="6FE751BE" w14:textId="3D3AB395" w:rsidR="00247E5F" w:rsidRDefault="00247E5F" w:rsidP="00247E5F">
            <w:pPr>
              <w:jc w:val="both"/>
              <w:rPr>
                <w:rFonts w:ascii="Trebuchet MS" w:hAnsi="Trebuchet MS"/>
              </w:rPr>
            </w:pPr>
          </w:p>
        </w:tc>
      </w:tr>
      <w:tr w:rsidR="00247E5F" w14:paraId="03BB8023" w14:textId="77777777" w:rsidTr="00D21BC1">
        <w:tc>
          <w:tcPr>
            <w:tcW w:w="2689" w:type="dxa"/>
            <w:shd w:val="clear" w:color="auto" w:fill="FFFF99"/>
          </w:tcPr>
          <w:p w14:paraId="0645688B" w14:textId="6E2506EE" w:rsidR="00247E5F" w:rsidRPr="00DC5B11" w:rsidRDefault="00247E5F" w:rsidP="00DC5B11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Material y equipos de lucha contra incendios</w:t>
            </w:r>
          </w:p>
        </w:tc>
        <w:tc>
          <w:tcPr>
            <w:tcW w:w="4536" w:type="dxa"/>
            <w:shd w:val="clear" w:color="auto" w:fill="FFCC99"/>
          </w:tcPr>
          <w:p w14:paraId="2FC8585D" w14:textId="18737AC4" w:rsidR="00247E5F" w:rsidRPr="007A190E" w:rsidRDefault="00247E5F" w:rsidP="00247E5F">
            <w:pPr>
              <w:jc w:val="both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Identificación y localización</w:t>
            </w:r>
          </w:p>
        </w:tc>
        <w:tc>
          <w:tcPr>
            <w:tcW w:w="1269" w:type="dxa"/>
          </w:tcPr>
          <w:p w14:paraId="33F2C6A5" w14:textId="06198AC7" w:rsidR="00247E5F" w:rsidRDefault="00247E5F" w:rsidP="00247E5F">
            <w:pPr>
              <w:jc w:val="both"/>
              <w:rPr>
                <w:rFonts w:ascii="Trebuchet MS" w:hAnsi="Trebuchet MS"/>
              </w:rPr>
            </w:pPr>
          </w:p>
        </w:tc>
      </w:tr>
    </w:tbl>
    <w:p w14:paraId="20A5B5C3" w14:textId="6E75662D" w:rsidR="00873DB6" w:rsidRDefault="00873DB6" w:rsidP="00873DB6">
      <w:pPr>
        <w:pStyle w:val="Prrafodelista"/>
        <w:ind w:left="360"/>
        <w:rPr>
          <w:rFonts w:ascii="Trebuchet MS" w:hAnsi="Trebuchet MS"/>
        </w:rPr>
      </w:pPr>
    </w:p>
    <w:p w14:paraId="28DDD0E6" w14:textId="77777777" w:rsidR="00B76EDD" w:rsidRDefault="00B76EDD" w:rsidP="00873DB6">
      <w:pPr>
        <w:pStyle w:val="Prrafodelista"/>
        <w:ind w:left="360"/>
        <w:rPr>
          <w:rFonts w:ascii="Trebuchet MS" w:hAnsi="Trebuchet MS"/>
        </w:rPr>
      </w:pPr>
    </w:p>
    <w:p w14:paraId="6C7E2C78" w14:textId="7CAD5513" w:rsidR="00DC5B11" w:rsidRDefault="00DC5B11" w:rsidP="00DC5B1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DC5B11">
        <w:rPr>
          <w:rFonts w:ascii="Trebuchet MS" w:hAnsi="Trebuchet MS"/>
        </w:rPr>
        <w:lastRenderedPageBreak/>
        <w:t xml:space="preserve">Señala Verdadero “V” </w:t>
      </w:r>
      <w:proofErr w:type="spellStart"/>
      <w:r w:rsidRPr="00DC5B11">
        <w:rPr>
          <w:rFonts w:ascii="Trebuchet MS" w:hAnsi="Trebuchet MS"/>
        </w:rPr>
        <w:t>ó</w:t>
      </w:r>
      <w:proofErr w:type="spellEnd"/>
      <w:r w:rsidRPr="00DC5B11">
        <w:rPr>
          <w:rFonts w:ascii="Trebuchet MS" w:hAnsi="Trebuchet MS"/>
        </w:rPr>
        <w:t xml:space="preserve"> Falso “F” en cuanto a lo que debe versar la información sobre seguridad en instalaciones deportivas. </w:t>
      </w:r>
      <w:r w:rsidRPr="00DC5B11">
        <w:rPr>
          <w:rFonts w:ascii="Trebuchet MS" w:hAnsi="Trebuchet MS"/>
          <w:b/>
          <w:bCs/>
        </w:rPr>
        <w:t>1 punto</w:t>
      </w:r>
      <w:r w:rsidRPr="00DC5B11">
        <w:rPr>
          <w:rFonts w:ascii="Trebuchet MS" w:hAnsi="Trebuchet MS"/>
        </w:rPr>
        <w:t>.</w:t>
      </w:r>
    </w:p>
    <w:p w14:paraId="35F2814A" w14:textId="77777777" w:rsidR="00D21BC1" w:rsidRDefault="00D21BC1" w:rsidP="00D21BC1">
      <w:pPr>
        <w:pStyle w:val="Prrafodelista"/>
        <w:ind w:left="360"/>
        <w:rPr>
          <w:rFonts w:ascii="Trebuchet MS" w:hAnsi="Trebuchet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986"/>
      </w:tblGrid>
      <w:tr w:rsidR="00DC5B11" w14:paraId="0633B05C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39FF53A6" w14:textId="0B583104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Medidas retroactivas.</w:t>
            </w:r>
          </w:p>
        </w:tc>
        <w:tc>
          <w:tcPr>
            <w:tcW w:w="986" w:type="dxa"/>
          </w:tcPr>
          <w:p w14:paraId="1338D442" w14:textId="1273DA4D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6F694D6F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08017EBC" w14:textId="04100383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Dotación de medios.</w:t>
            </w:r>
          </w:p>
        </w:tc>
        <w:tc>
          <w:tcPr>
            <w:tcW w:w="986" w:type="dxa"/>
          </w:tcPr>
          <w:p w14:paraId="3C67A673" w14:textId="5B073DA0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0C12A169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35CC9C5A" w14:textId="39EE0C55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Revisiones.</w:t>
            </w:r>
          </w:p>
        </w:tc>
        <w:tc>
          <w:tcPr>
            <w:tcW w:w="986" w:type="dxa"/>
          </w:tcPr>
          <w:p w14:paraId="0596FA72" w14:textId="6F423D93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1467A3B2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41C70340" w14:textId="5097EF88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Entretenimiento.</w:t>
            </w:r>
          </w:p>
        </w:tc>
        <w:tc>
          <w:tcPr>
            <w:tcW w:w="986" w:type="dxa"/>
          </w:tcPr>
          <w:p w14:paraId="0AD47A61" w14:textId="5173C95E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73FEB5F2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66FFAFF0" w14:textId="6108B3F0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Señalización.</w:t>
            </w:r>
          </w:p>
        </w:tc>
        <w:tc>
          <w:tcPr>
            <w:tcW w:w="986" w:type="dxa"/>
          </w:tcPr>
          <w:p w14:paraId="7A0D86F1" w14:textId="01364E18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65ACB33C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0D97026C" w14:textId="7A923D4E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Información, consulta y formación de los espectadores.</w:t>
            </w:r>
          </w:p>
        </w:tc>
        <w:tc>
          <w:tcPr>
            <w:tcW w:w="986" w:type="dxa"/>
          </w:tcPr>
          <w:p w14:paraId="7544A64C" w14:textId="7BDC1DA3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271DFC4C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2D64E7EE" w14:textId="3623A0DD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Selección, adiestramiento de personal para equipos de emergencia y evacuación.</w:t>
            </w:r>
          </w:p>
        </w:tc>
        <w:tc>
          <w:tcPr>
            <w:tcW w:w="986" w:type="dxa"/>
          </w:tcPr>
          <w:p w14:paraId="132254DA" w14:textId="3315472F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3E902E4E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4464C5ED" w14:textId="7668474F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Plan de autoprotección.</w:t>
            </w:r>
          </w:p>
        </w:tc>
        <w:tc>
          <w:tcPr>
            <w:tcW w:w="986" w:type="dxa"/>
          </w:tcPr>
          <w:p w14:paraId="6909F886" w14:textId="5CBE368A" w:rsidR="00DC5B11" w:rsidRDefault="00DC5B11" w:rsidP="00DC5B11">
            <w:pPr>
              <w:rPr>
                <w:rFonts w:ascii="Trebuchet MS" w:hAnsi="Trebuchet MS"/>
              </w:rPr>
            </w:pPr>
          </w:p>
        </w:tc>
      </w:tr>
      <w:tr w:rsidR="00DC5B11" w14:paraId="4781B440" w14:textId="77777777" w:rsidTr="00DC5B11">
        <w:tc>
          <w:tcPr>
            <w:tcW w:w="7508" w:type="dxa"/>
            <w:shd w:val="clear" w:color="auto" w:fill="E2EFD9" w:themeFill="accent6" w:themeFillTint="33"/>
          </w:tcPr>
          <w:p w14:paraId="039C0441" w14:textId="6593BE95" w:rsidR="00DC5B11" w:rsidRPr="00DC5B11" w:rsidRDefault="00DC5B11" w:rsidP="00DC5B11">
            <w:pPr>
              <w:pStyle w:val="Prrafodelista"/>
              <w:numPr>
                <w:ilvl w:val="0"/>
                <w:numId w:val="13"/>
              </w:numPr>
              <w:rPr>
                <w:rFonts w:ascii="Trebuchet MS" w:hAnsi="Trebuchet MS"/>
              </w:rPr>
            </w:pPr>
            <w:r w:rsidRPr="00DC5B11">
              <w:rPr>
                <w:rFonts w:ascii="Trebuchet MS" w:hAnsi="Trebuchet MS"/>
              </w:rPr>
              <w:t>Manual de actuación de eventos.</w:t>
            </w:r>
          </w:p>
        </w:tc>
        <w:tc>
          <w:tcPr>
            <w:tcW w:w="986" w:type="dxa"/>
          </w:tcPr>
          <w:p w14:paraId="135BE58B" w14:textId="6E50C87F" w:rsidR="00DC5B11" w:rsidRDefault="00DC5B11" w:rsidP="00DC5B11">
            <w:pPr>
              <w:rPr>
                <w:rFonts w:ascii="MS Gothic" w:eastAsia="MS Gothic" w:hAnsi="MS Gothic" w:hint="eastAsia"/>
              </w:rPr>
            </w:pPr>
          </w:p>
        </w:tc>
      </w:tr>
    </w:tbl>
    <w:p w14:paraId="40E140F2" w14:textId="77777777" w:rsidR="00DC5B11" w:rsidRPr="00DC5B11" w:rsidRDefault="00DC5B11" w:rsidP="00DC5B11">
      <w:pPr>
        <w:rPr>
          <w:rFonts w:ascii="Trebuchet MS" w:hAnsi="Trebuchet MS"/>
        </w:rPr>
      </w:pPr>
    </w:p>
    <w:p w14:paraId="46E53A7D" w14:textId="52AF0ACC" w:rsidR="00BF6CD3" w:rsidRPr="00D21BC1" w:rsidRDefault="00BF6CD3" w:rsidP="00BF6CD3">
      <w:pPr>
        <w:pStyle w:val="Prrafodelista"/>
        <w:numPr>
          <w:ilvl w:val="0"/>
          <w:numId w:val="1"/>
        </w:numPr>
        <w:jc w:val="both"/>
        <w:rPr>
          <w:rFonts w:ascii="Trebuchet MS" w:hAnsi="Trebuchet MS"/>
        </w:rPr>
      </w:pPr>
      <w:r w:rsidRPr="00BF6CD3">
        <w:rPr>
          <w:rFonts w:ascii="Trebuchet MS" w:hAnsi="Trebuchet MS"/>
        </w:rPr>
        <w:t>Hemos de desplazarnos con nuestros deportistas de edad comprendida entre los 12-13 años a una competición en Mequinenza (Zaragoza). Como técnico deportivo que acompañas a los deportistas, ¿señala con la letra correspondiente, qué aspectos se deben valorar antes (</w:t>
      </w:r>
      <w:r w:rsidRPr="00BF6CD3">
        <w:rPr>
          <w:rFonts w:ascii="Trebuchet MS" w:hAnsi="Trebuchet MS"/>
        </w:rPr>
        <w:t>A) y</w:t>
      </w:r>
      <w:r w:rsidRPr="00BF6CD3">
        <w:rPr>
          <w:rFonts w:ascii="Trebuchet MS" w:hAnsi="Trebuchet MS"/>
        </w:rPr>
        <w:t xml:space="preserve"> durante (D) el desplazamiento la competición? </w:t>
      </w:r>
      <w:r w:rsidRPr="00BF6CD3">
        <w:rPr>
          <w:rFonts w:ascii="Trebuchet MS" w:hAnsi="Trebuchet MS"/>
          <w:b/>
        </w:rPr>
        <w:t>1.5 puntos.</w:t>
      </w:r>
    </w:p>
    <w:p w14:paraId="203E075B" w14:textId="77777777" w:rsidR="00D21BC1" w:rsidRPr="00BF6CD3" w:rsidRDefault="00D21BC1" w:rsidP="00D21BC1">
      <w:pPr>
        <w:pStyle w:val="Prrafodelista"/>
        <w:ind w:left="360"/>
        <w:jc w:val="both"/>
        <w:rPr>
          <w:rFonts w:ascii="Trebuchet MS" w:hAnsi="Trebuchet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986"/>
      </w:tblGrid>
      <w:tr w:rsidR="00BF6CD3" w14:paraId="593DAD8E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23521ED" w14:textId="5958F7EF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Deportistas: nombres y apellidos, residencia, teléfonos de contacto de los padres o tutores.</w:t>
            </w:r>
          </w:p>
        </w:tc>
        <w:tc>
          <w:tcPr>
            <w:tcW w:w="986" w:type="dxa"/>
          </w:tcPr>
          <w:p w14:paraId="6B633D90" w14:textId="6E9C6254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524B27C5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E37FE53" w14:textId="48E3401C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Antes de la salida, situar las salidas de emergencia, de manera preventiva.</w:t>
            </w:r>
          </w:p>
        </w:tc>
        <w:tc>
          <w:tcPr>
            <w:tcW w:w="986" w:type="dxa"/>
          </w:tcPr>
          <w:p w14:paraId="3524728C" w14:textId="49B5F162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5AF26F0C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8419246" w14:textId="1D32FE52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Es imprescindible el cinturón de seguridad.</w:t>
            </w:r>
          </w:p>
        </w:tc>
        <w:tc>
          <w:tcPr>
            <w:tcW w:w="986" w:type="dxa"/>
          </w:tcPr>
          <w:p w14:paraId="76955BDF" w14:textId="1A468F67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4CDBBC3E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19B1513" w14:textId="09AB6E9D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Los deportistas no deben levantarse de sus asientos y deben mantener un comportamiento adecuado.</w:t>
            </w:r>
          </w:p>
        </w:tc>
        <w:tc>
          <w:tcPr>
            <w:tcW w:w="986" w:type="dxa"/>
          </w:tcPr>
          <w:p w14:paraId="55843B17" w14:textId="2E9B8394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5119566A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4D17D07" w14:textId="3C769BE0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Hoja de ruta e itinerario con los horarios y paradas.</w:t>
            </w:r>
          </w:p>
        </w:tc>
        <w:tc>
          <w:tcPr>
            <w:tcW w:w="986" w:type="dxa"/>
          </w:tcPr>
          <w:p w14:paraId="13B63B9B" w14:textId="4EAA7346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097D724B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41507AF" w14:textId="26B5EC70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Se les pueden asignar asientos fijos para controlar mejor a los deportistas y saber dónde están ubicados en todo momento.</w:t>
            </w:r>
          </w:p>
        </w:tc>
        <w:tc>
          <w:tcPr>
            <w:tcW w:w="986" w:type="dxa"/>
          </w:tcPr>
          <w:p w14:paraId="45D4A2FC" w14:textId="7FDF2047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35399ABF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C966B6F" w14:textId="42DCF2BC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Se les puede advertir de la importancia de no distraer al conductor mientras realiza su labor.</w:t>
            </w:r>
          </w:p>
        </w:tc>
        <w:tc>
          <w:tcPr>
            <w:tcW w:w="986" w:type="dxa"/>
          </w:tcPr>
          <w:p w14:paraId="21A4400B" w14:textId="585D4DFD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4300168F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DF2666D" w14:textId="520E6BEE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Teléfonos de la empresa transportista y del conductor.</w:t>
            </w:r>
          </w:p>
        </w:tc>
        <w:tc>
          <w:tcPr>
            <w:tcW w:w="986" w:type="dxa"/>
          </w:tcPr>
          <w:p w14:paraId="57506A05" w14:textId="506FA771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21C8E41C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0649400" w14:textId="7B67E41D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Se les debe instar a mantener el orden, la tranquilidad y la educación en los desplazamientos y en las subidas y bajadas a los medios de transporte.</w:t>
            </w:r>
          </w:p>
        </w:tc>
        <w:tc>
          <w:tcPr>
            <w:tcW w:w="986" w:type="dxa"/>
          </w:tcPr>
          <w:p w14:paraId="3D8E93CD" w14:textId="1DE3AECF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76D58D8B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973F0C8" w14:textId="2B18003B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En las paradas durante el viaje, cuando el grupo pueda haberse dispersado, es indispensable comprobar la presencia de todos los deportistas antes de reanudar el viaje.</w:t>
            </w:r>
          </w:p>
        </w:tc>
        <w:tc>
          <w:tcPr>
            <w:tcW w:w="986" w:type="dxa"/>
          </w:tcPr>
          <w:p w14:paraId="0FE8F396" w14:textId="64E52FAD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53542235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DEEC6C5" w14:textId="560CC630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Disposición y cobertura de los seguros de responsabilidad civil con que deben de contar los deportistas.</w:t>
            </w:r>
          </w:p>
        </w:tc>
        <w:tc>
          <w:tcPr>
            <w:tcW w:w="986" w:type="dxa"/>
          </w:tcPr>
          <w:p w14:paraId="3C4C39DA" w14:textId="4762FC01" w:rsidR="00BF6CD3" w:rsidRDefault="00BF6CD3" w:rsidP="00BF6CD3">
            <w:pPr>
              <w:rPr>
                <w:rFonts w:ascii="Trebuchet MS" w:hAnsi="Trebuchet MS"/>
              </w:rPr>
            </w:pPr>
          </w:p>
        </w:tc>
      </w:tr>
      <w:tr w:rsidR="00BF6CD3" w14:paraId="2910EEE8" w14:textId="77777777" w:rsidTr="00BF6CD3"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CC8C54B" w14:textId="55B1FD29" w:rsidR="00BF6CD3" w:rsidRPr="00BF6CD3" w:rsidRDefault="00BF6CD3" w:rsidP="00BF6CD3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rebuchet MS" w:hAnsi="Trebuchet MS"/>
              </w:rPr>
            </w:pPr>
            <w:r w:rsidRPr="00BF6CD3">
              <w:rPr>
                <w:rFonts w:ascii="Trebuchet MS" w:hAnsi="Trebuchet MS"/>
              </w:rPr>
              <w:t>Teléfonos actualizados de los servicios de emergencia y seguridad de la zona.</w:t>
            </w:r>
          </w:p>
        </w:tc>
        <w:tc>
          <w:tcPr>
            <w:tcW w:w="986" w:type="dxa"/>
          </w:tcPr>
          <w:p w14:paraId="6D45C7DA" w14:textId="175F2664" w:rsidR="00BF6CD3" w:rsidRDefault="00BF6CD3" w:rsidP="00BF6CD3">
            <w:pPr>
              <w:rPr>
                <w:rFonts w:ascii="Trebuchet MS" w:hAnsi="Trebuchet MS"/>
              </w:rPr>
            </w:pPr>
          </w:p>
        </w:tc>
      </w:tr>
    </w:tbl>
    <w:p w14:paraId="18BF4E6E" w14:textId="60A3C778" w:rsidR="00BF6CD3" w:rsidRDefault="00BF6CD3" w:rsidP="00BF6CD3">
      <w:pPr>
        <w:rPr>
          <w:rFonts w:ascii="Trebuchet MS" w:hAnsi="Trebuchet MS"/>
        </w:rPr>
      </w:pPr>
    </w:p>
    <w:p w14:paraId="06281E1D" w14:textId="77777777" w:rsidR="00B76EDD" w:rsidRPr="00BF6CD3" w:rsidRDefault="00B76EDD" w:rsidP="00BF6CD3">
      <w:pPr>
        <w:rPr>
          <w:rFonts w:ascii="Trebuchet MS" w:hAnsi="Trebuchet MS"/>
        </w:rPr>
      </w:pPr>
    </w:p>
    <w:p w14:paraId="38523FDD" w14:textId="1BCFE90B" w:rsidR="00005F9A" w:rsidRPr="00005F9A" w:rsidRDefault="00005F9A" w:rsidP="00005F9A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005F9A">
        <w:rPr>
          <w:rFonts w:ascii="Trebuchet MS" w:hAnsi="Trebuchet MS"/>
        </w:rPr>
        <w:lastRenderedPageBreak/>
        <w:t xml:space="preserve">La estructura organizativa de las competiciones debe estar definida en los siguientes aspectos. </w:t>
      </w:r>
      <w:r w:rsidRPr="00005F9A">
        <w:rPr>
          <w:rFonts w:ascii="Trebuchet MS" w:hAnsi="Trebuchet MS"/>
          <w:b/>
        </w:rPr>
        <w:t>1 punto.</w:t>
      </w:r>
    </w:p>
    <w:p w14:paraId="122C019F" w14:textId="3D46F433" w:rsidR="00005F9A" w:rsidRDefault="00005F9A" w:rsidP="00005F9A">
      <w:pPr>
        <w:pStyle w:val="Prrafodelista"/>
        <w:ind w:left="360"/>
        <w:rPr>
          <w:rFonts w:ascii="Trebuchet MS" w:hAnsi="Trebuchet MS"/>
          <w:b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1115D1" w14:paraId="5732D27B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759E5BC0" w14:textId="6A5589CB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</w:tr>
      <w:tr w:rsidR="001115D1" w14:paraId="42F3FDCD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53C18ABB" w14:textId="46298BD2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</w:tr>
      <w:tr w:rsidR="001115D1" w14:paraId="68DF3321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255C8175" w14:textId="04E8386C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</w:tr>
      <w:tr w:rsidR="001115D1" w14:paraId="42B3D4CA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55B959B8" w14:textId="545C4D14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</w:tr>
      <w:tr w:rsidR="001115D1" w14:paraId="2FAA4C66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07F72746" w14:textId="1F291E2C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</w:tr>
      <w:tr w:rsidR="001115D1" w14:paraId="77995EA9" w14:textId="77777777" w:rsidTr="00CF111F">
        <w:tc>
          <w:tcPr>
            <w:tcW w:w="8499" w:type="dxa"/>
            <w:shd w:val="clear" w:color="auto" w:fill="E2EFD9" w:themeFill="accent6" w:themeFillTint="33"/>
          </w:tcPr>
          <w:p w14:paraId="33419FBA" w14:textId="042CBC79" w:rsidR="001115D1" w:rsidRDefault="001115D1" w:rsidP="00005F9A">
            <w:pPr>
              <w:pStyle w:val="Prrafodelista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</w:tr>
    </w:tbl>
    <w:p w14:paraId="66130E49" w14:textId="1B45ED5C" w:rsidR="00005F9A" w:rsidRDefault="00005F9A" w:rsidP="00005F9A">
      <w:pPr>
        <w:pStyle w:val="Prrafodelista"/>
        <w:ind w:left="360"/>
        <w:rPr>
          <w:rFonts w:ascii="Trebuchet MS" w:hAnsi="Trebuchet MS"/>
        </w:rPr>
      </w:pPr>
    </w:p>
    <w:p w14:paraId="64AF9EBD" w14:textId="77777777" w:rsidR="001115D1" w:rsidRPr="00005F9A" w:rsidRDefault="001115D1" w:rsidP="00005F9A">
      <w:pPr>
        <w:pStyle w:val="Prrafodelista"/>
        <w:ind w:left="360"/>
        <w:rPr>
          <w:rFonts w:ascii="Trebuchet MS" w:hAnsi="Trebuchet MS"/>
        </w:rPr>
      </w:pPr>
    </w:p>
    <w:p w14:paraId="5D241D52" w14:textId="64E15EE0" w:rsidR="001115D1" w:rsidRPr="001115D1" w:rsidRDefault="001115D1" w:rsidP="001115D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1115D1">
        <w:rPr>
          <w:rFonts w:ascii="Trebuchet MS" w:hAnsi="Trebuchet MS"/>
        </w:rPr>
        <w:t xml:space="preserve">Según el decreto 7/2000, de 24 de </w:t>
      </w:r>
      <w:r w:rsidRPr="001115D1">
        <w:rPr>
          <w:rFonts w:ascii="Trebuchet MS" w:hAnsi="Trebuchet MS"/>
        </w:rPr>
        <w:t>enero</w:t>
      </w:r>
      <w:r w:rsidRPr="001115D1">
        <w:rPr>
          <w:rFonts w:ascii="Trebuchet MS" w:hAnsi="Trebuchet MS"/>
        </w:rPr>
        <w:t xml:space="preserve">. ¿Cómo podemos definir un club deportivo? </w:t>
      </w:r>
      <w:r w:rsidRPr="001115D1">
        <w:rPr>
          <w:rFonts w:ascii="Trebuchet MS" w:hAnsi="Trebuchet MS"/>
          <w:b/>
        </w:rPr>
        <w:t>0.5 puntos.</w:t>
      </w:r>
    </w:p>
    <w:p w14:paraId="35019E67" w14:textId="1A26A5E5" w:rsidR="001115D1" w:rsidRDefault="001115D1" w:rsidP="001115D1">
      <w:pPr>
        <w:pStyle w:val="Prrafodelista"/>
        <w:ind w:left="360"/>
        <w:rPr>
          <w:rFonts w:ascii="Trebuchet MS" w:hAnsi="Trebuchet MS"/>
          <w:b/>
        </w:rPr>
      </w:pPr>
    </w:p>
    <w:p w14:paraId="57B6F8D0" w14:textId="4E92246A" w:rsidR="001115D1" w:rsidRDefault="001115D1" w:rsidP="001115D1">
      <w:pPr>
        <w:pStyle w:val="Prrafodelista"/>
        <w:ind w:left="360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Definición: </w:t>
      </w:r>
    </w:p>
    <w:p w14:paraId="5023B89D" w14:textId="77777777" w:rsidR="001115D1" w:rsidRPr="001115D1" w:rsidRDefault="001115D1" w:rsidP="001115D1">
      <w:pPr>
        <w:pStyle w:val="Prrafodelista"/>
        <w:ind w:left="360"/>
        <w:rPr>
          <w:rFonts w:ascii="Trebuchet MS" w:hAnsi="Trebuchet MS"/>
        </w:rPr>
      </w:pPr>
    </w:p>
    <w:p w14:paraId="1304B054" w14:textId="387EECDE" w:rsidR="001115D1" w:rsidRPr="00CF111F" w:rsidRDefault="001115D1" w:rsidP="001115D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1115D1">
        <w:rPr>
          <w:rFonts w:ascii="Trebuchet MS" w:hAnsi="Trebuchet MS"/>
        </w:rPr>
        <w:t xml:space="preserve">¿Cuáles son los órganos de gobierno y administración de un club deportivo? (señala verdadero “V” o Falso “F”) </w:t>
      </w:r>
      <w:r w:rsidRPr="001115D1">
        <w:rPr>
          <w:rFonts w:ascii="Trebuchet MS" w:hAnsi="Trebuchet MS"/>
          <w:b/>
        </w:rPr>
        <w:t>1 punto.</w:t>
      </w:r>
    </w:p>
    <w:p w14:paraId="7851DF5B" w14:textId="77777777" w:rsidR="00CF111F" w:rsidRPr="001115D1" w:rsidRDefault="00CF111F" w:rsidP="00CF111F">
      <w:pPr>
        <w:pStyle w:val="Prrafodelista"/>
        <w:ind w:left="360"/>
        <w:rPr>
          <w:rFonts w:ascii="Trebuchet MS" w:hAnsi="Trebuchet MS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986"/>
      </w:tblGrid>
      <w:tr w:rsidR="00CF111F" w14:paraId="2BF088CF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A5D113F" w14:textId="6B667678" w:rsidR="00CF111F" w:rsidRPr="00CF111F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CF111F">
              <w:rPr>
                <w:rFonts w:ascii="Trebuchet MS" w:hAnsi="Trebuchet MS"/>
              </w:rPr>
              <w:t xml:space="preserve">La Asamblea General </w:t>
            </w:r>
          </w:p>
        </w:tc>
        <w:tc>
          <w:tcPr>
            <w:tcW w:w="986" w:type="dxa"/>
          </w:tcPr>
          <w:p w14:paraId="0F6B8C42" w14:textId="61036070" w:rsidR="00CF111F" w:rsidRDefault="00CF111F" w:rsidP="00CF111F">
            <w:pPr>
              <w:widowControl/>
              <w:tabs>
                <w:tab w:val="left" w:pos="720"/>
              </w:tabs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F111F" w14:paraId="50A366A7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5BD35F4" w14:textId="4C26687D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 xml:space="preserve">El </w:t>
            </w:r>
            <w:r w:rsidRPr="007A190E">
              <w:rPr>
                <w:rFonts w:ascii="Trebuchet MS" w:hAnsi="Trebuchet MS"/>
              </w:rPr>
              <w:t>presidente</w:t>
            </w:r>
          </w:p>
        </w:tc>
        <w:tc>
          <w:tcPr>
            <w:tcW w:w="986" w:type="dxa"/>
          </w:tcPr>
          <w:p w14:paraId="06CBB9CB" w14:textId="3D04EB49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F111F" w14:paraId="457A7A98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7A60091" w14:textId="400816E8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Junta de Presidencia</w:t>
            </w:r>
          </w:p>
        </w:tc>
        <w:tc>
          <w:tcPr>
            <w:tcW w:w="986" w:type="dxa"/>
          </w:tcPr>
          <w:p w14:paraId="267083BC" w14:textId="4AED0CD8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F111F" w14:paraId="33C237CF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6BDF502" w14:textId="74AF366A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Comisión de Garantías</w:t>
            </w:r>
          </w:p>
        </w:tc>
        <w:tc>
          <w:tcPr>
            <w:tcW w:w="986" w:type="dxa"/>
          </w:tcPr>
          <w:p w14:paraId="406D14C2" w14:textId="3D547745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Trebuchet MS" w:hAnsi="Trebuchet MS"/>
              </w:rPr>
            </w:pPr>
          </w:p>
        </w:tc>
      </w:tr>
      <w:tr w:rsidR="00CF111F" w14:paraId="2D480A8F" w14:textId="77777777" w:rsidTr="00CF111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18EE36D" w14:textId="56E2E92F" w:rsidR="00CF111F" w:rsidRPr="00C84927" w:rsidRDefault="00CF111F" w:rsidP="00CF111F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ascii="Trebuchet MS" w:hAnsi="Trebuchet MS"/>
              </w:rPr>
            </w:pPr>
            <w:r w:rsidRPr="007A190E">
              <w:rPr>
                <w:rFonts w:ascii="Trebuchet MS" w:hAnsi="Trebuchet MS"/>
              </w:rPr>
              <w:t>Secretario</w:t>
            </w:r>
          </w:p>
        </w:tc>
        <w:tc>
          <w:tcPr>
            <w:tcW w:w="986" w:type="dxa"/>
          </w:tcPr>
          <w:p w14:paraId="71B7A529" w14:textId="6E714701" w:rsidR="00CF111F" w:rsidRDefault="00CF111F" w:rsidP="00CF111F">
            <w:pPr>
              <w:widowControl/>
              <w:suppressAutoHyphens w:val="0"/>
              <w:autoSpaceDN/>
              <w:textAlignment w:val="auto"/>
              <w:rPr>
                <w:rFonts w:ascii="MS Gothic" w:eastAsia="MS Gothic" w:hAnsi="MS Gothic" w:hint="eastAsia"/>
              </w:rPr>
            </w:pPr>
          </w:p>
        </w:tc>
      </w:tr>
    </w:tbl>
    <w:p w14:paraId="6BB662DB" w14:textId="4EFB69AA" w:rsidR="001115D1" w:rsidRDefault="001115D1" w:rsidP="001115D1">
      <w:pPr>
        <w:pStyle w:val="Prrafodelista"/>
        <w:ind w:left="360"/>
        <w:rPr>
          <w:rFonts w:ascii="Trebuchet MS" w:hAnsi="Trebuchet MS"/>
          <w:b/>
        </w:rPr>
      </w:pPr>
    </w:p>
    <w:p w14:paraId="1E116D36" w14:textId="77777777" w:rsidR="001115D1" w:rsidRPr="001115D1" w:rsidRDefault="001115D1" w:rsidP="001115D1">
      <w:pPr>
        <w:pStyle w:val="Prrafodelista"/>
        <w:ind w:left="360"/>
        <w:rPr>
          <w:rFonts w:ascii="Trebuchet MS" w:hAnsi="Trebuchet MS"/>
        </w:rPr>
      </w:pPr>
    </w:p>
    <w:p w14:paraId="32A1E21E" w14:textId="7FF12E27" w:rsidR="00CF111F" w:rsidRPr="00CF111F" w:rsidRDefault="00CF111F" w:rsidP="00CF111F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CF111F">
        <w:rPr>
          <w:rFonts w:ascii="Trebuchet MS" w:hAnsi="Trebuchet MS"/>
        </w:rPr>
        <w:t xml:space="preserve">Responde a las siguientes cuestiones: </w:t>
      </w:r>
      <w:r w:rsidRPr="00CF111F">
        <w:rPr>
          <w:rFonts w:ascii="Trebuchet MS" w:hAnsi="Trebuchet MS"/>
          <w:b/>
          <w:bCs/>
        </w:rPr>
        <w:t>0.5 puntos.</w:t>
      </w:r>
    </w:p>
    <w:p w14:paraId="6284969C" w14:textId="1392D609" w:rsidR="00CF111F" w:rsidRDefault="00CF111F" w:rsidP="00CF111F">
      <w:pPr>
        <w:pStyle w:val="Prrafodelista"/>
        <w:ind w:left="360"/>
        <w:rPr>
          <w:rFonts w:ascii="Trebuchet MS" w:hAnsi="Trebuchet MS"/>
          <w:b/>
          <w:bCs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2545"/>
      </w:tblGrid>
      <w:tr w:rsidR="00CF111F" w14:paraId="2E528B70" w14:textId="77777777" w:rsidTr="00CF111F">
        <w:tc>
          <w:tcPr>
            <w:tcW w:w="5954" w:type="dxa"/>
            <w:shd w:val="clear" w:color="auto" w:fill="E2EFD9" w:themeFill="accent6" w:themeFillTint="33"/>
          </w:tcPr>
          <w:p w14:paraId="77F82367" w14:textId="6AFA4BEB" w:rsidR="00CF111F" w:rsidRDefault="00CF111F" w:rsidP="00CF111F">
            <w:pPr>
              <w:pStyle w:val="Prrafodelista"/>
              <w:numPr>
                <w:ilvl w:val="0"/>
                <w:numId w:val="18"/>
              </w:numPr>
              <w:rPr>
                <w:rFonts w:ascii="Trebuchet MS" w:hAnsi="Trebuchet MS"/>
                <w:b/>
                <w:bCs/>
              </w:rPr>
            </w:pPr>
            <w:r w:rsidRPr="007A190E">
              <w:rPr>
                <w:rFonts w:ascii="Trebuchet MS" w:hAnsi="Trebuchet MS"/>
              </w:rPr>
              <w:t>En el deporte, cuando el patrocinio tiene una contraprestación (llamado patrocinio publicitario), se denomina:</w:t>
            </w:r>
          </w:p>
        </w:tc>
        <w:tc>
          <w:tcPr>
            <w:tcW w:w="2545" w:type="dxa"/>
          </w:tcPr>
          <w:p w14:paraId="05732B58" w14:textId="5FBDBBED" w:rsidR="00CF111F" w:rsidRDefault="00CF111F" w:rsidP="00CF111F">
            <w:pPr>
              <w:pStyle w:val="Prrafodelista"/>
              <w:ind w:left="0"/>
              <w:rPr>
                <w:rFonts w:ascii="Trebuchet MS" w:hAnsi="Trebuchet MS"/>
                <w:b/>
                <w:bCs/>
              </w:rPr>
            </w:pPr>
          </w:p>
        </w:tc>
      </w:tr>
      <w:tr w:rsidR="00CF111F" w14:paraId="1B6E7029" w14:textId="77777777" w:rsidTr="00CF111F">
        <w:tc>
          <w:tcPr>
            <w:tcW w:w="5954" w:type="dxa"/>
            <w:shd w:val="clear" w:color="auto" w:fill="E2EFD9" w:themeFill="accent6" w:themeFillTint="33"/>
          </w:tcPr>
          <w:p w14:paraId="2FBC1191" w14:textId="75D083E9" w:rsidR="00CF111F" w:rsidRDefault="00CF111F" w:rsidP="00CF111F">
            <w:pPr>
              <w:pStyle w:val="Prrafodelista"/>
              <w:numPr>
                <w:ilvl w:val="0"/>
                <w:numId w:val="18"/>
              </w:numPr>
              <w:rPr>
                <w:rFonts w:ascii="Trebuchet MS" w:hAnsi="Trebuchet MS"/>
                <w:b/>
                <w:bCs/>
              </w:rPr>
            </w:pPr>
            <w:r w:rsidRPr="007A190E">
              <w:rPr>
                <w:rFonts w:ascii="Trebuchet MS" w:hAnsi="Trebuchet MS"/>
              </w:rPr>
              <w:t>En el caso de que el patrocinio no persiga un fin publicitario, donde el apoyo sea altruista y se realice de forma desinteresada, se dice que el patrocinio no tiene contraprestación, denominándose</w:t>
            </w:r>
          </w:p>
        </w:tc>
        <w:tc>
          <w:tcPr>
            <w:tcW w:w="2545" w:type="dxa"/>
          </w:tcPr>
          <w:p w14:paraId="5CFAC543" w14:textId="0CDF52A2" w:rsidR="00CF111F" w:rsidRDefault="00CF111F" w:rsidP="00CF111F">
            <w:pPr>
              <w:pStyle w:val="Prrafodelista"/>
              <w:ind w:left="0"/>
              <w:rPr>
                <w:rFonts w:ascii="Trebuchet MS" w:hAnsi="Trebuchet MS"/>
                <w:b/>
                <w:bCs/>
              </w:rPr>
            </w:pPr>
          </w:p>
        </w:tc>
      </w:tr>
    </w:tbl>
    <w:p w14:paraId="0329D850" w14:textId="775C1BA6" w:rsidR="00CF111F" w:rsidRDefault="00CF111F" w:rsidP="00CF111F">
      <w:pPr>
        <w:pStyle w:val="Prrafodelista"/>
        <w:ind w:left="360"/>
        <w:rPr>
          <w:rFonts w:ascii="Trebuchet MS" w:hAnsi="Trebuchet MS"/>
          <w:b/>
          <w:bCs/>
        </w:rPr>
      </w:pPr>
    </w:p>
    <w:p w14:paraId="239D9E0E" w14:textId="77777777" w:rsidR="00CF111F" w:rsidRPr="00CF111F" w:rsidRDefault="00CF111F" w:rsidP="00CF111F">
      <w:pPr>
        <w:pStyle w:val="Prrafodelista"/>
        <w:ind w:left="360"/>
        <w:rPr>
          <w:rFonts w:ascii="Trebuchet MS" w:hAnsi="Trebuchet MS"/>
        </w:rPr>
      </w:pPr>
    </w:p>
    <w:p w14:paraId="48397B6D" w14:textId="67DB70F8" w:rsidR="00F8259E" w:rsidRPr="00CF111F" w:rsidRDefault="00CF111F" w:rsidP="00DC5B11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CF111F">
        <w:rPr>
          <w:rFonts w:ascii="Trebuchet MS" w:hAnsi="Trebuchet MS"/>
        </w:rPr>
        <w:t xml:space="preserve">Presentación y ortografía </w:t>
      </w:r>
      <w:r w:rsidRPr="00CF111F">
        <w:rPr>
          <w:rFonts w:ascii="Trebuchet MS" w:hAnsi="Trebuchet MS"/>
          <w:b/>
        </w:rPr>
        <w:t>0.5 puntos.</w:t>
      </w:r>
    </w:p>
    <w:sectPr w:rsidR="00F8259E" w:rsidRPr="00CF111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8AFFC" w14:textId="77777777" w:rsidR="00D66D00" w:rsidRDefault="00D66D00" w:rsidP="00F8259E">
      <w:pPr>
        <w:spacing w:after="0" w:line="240" w:lineRule="auto"/>
      </w:pPr>
      <w:r>
        <w:separator/>
      </w:r>
    </w:p>
  </w:endnote>
  <w:endnote w:type="continuationSeparator" w:id="0">
    <w:p w14:paraId="3FAE4852" w14:textId="77777777" w:rsidR="00D66D00" w:rsidRDefault="00D66D00" w:rsidP="00F8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C23EA" w14:textId="77777777" w:rsidR="00D66D00" w:rsidRDefault="00D66D00" w:rsidP="00F8259E">
      <w:pPr>
        <w:spacing w:after="0" w:line="240" w:lineRule="auto"/>
      </w:pPr>
      <w:r>
        <w:separator/>
      </w:r>
    </w:p>
  </w:footnote>
  <w:footnote w:type="continuationSeparator" w:id="0">
    <w:p w14:paraId="7146C63D" w14:textId="77777777" w:rsidR="00D66D00" w:rsidRDefault="00D66D00" w:rsidP="00F8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80281" w14:textId="77777777" w:rsidR="00873DB6" w:rsidRPr="00E252A2" w:rsidRDefault="00873DB6" w:rsidP="00873DB6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DBA2F10" wp14:editId="2AAC5700">
          <wp:simplePos x="0" y="0"/>
          <wp:positionH relativeFrom="margin">
            <wp:align>right</wp:align>
          </wp:positionH>
          <wp:positionV relativeFrom="paragraph">
            <wp:posOffset>17145</wp:posOffset>
          </wp:positionV>
          <wp:extent cx="652145" cy="51816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14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252A2">
      <w:rPr>
        <w:noProof/>
      </w:rPr>
      <w:drawing>
        <wp:anchor distT="0" distB="0" distL="114300" distR="114300" simplePos="0" relativeHeight="251661312" behindDoc="0" locked="0" layoutInCell="1" allowOverlap="1" wp14:anchorId="30925AD7" wp14:editId="79B3BAA6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1905"/>
          <wp:wrapNone/>
          <wp:docPr id="7" name="Imagen 7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banner_tare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2A2">
      <w:rPr>
        <w:noProof/>
      </w:rPr>
      <w:drawing>
        <wp:anchor distT="0" distB="0" distL="114300" distR="114300" simplePos="0" relativeHeight="251660288" behindDoc="0" locked="0" layoutInCell="1" allowOverlap="1" wp14:anchorId="7F0C7C9E" wp14:editId="1D15C597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0" t="0" r="0" b="3810"/>
          <wp:wrapNone/>
          <wp:docPr id="2" name="Imagen 2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" descr="ieda_verde_sin_peq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E4F61D" w14:textId="77777777" w:rsidR="00873DB6" w:rsidRPr="00E252A2" w:rsidRDefault="00873DB6" w:rsidP="00873DB6">
    <w:pPr>
      <w:pStyle w:val="Encabezado"/>
      <w:tabs>
        <w:tab w:val="clear" w:pos="4252"/>
        <w:tab w:val="clear" w:pos="8504"/>
        <w:tab w:val="left" w:pos="7200"/>
      </w:tabs>
    </w:pPr>
    <w:r>
      <w:tab/>
    </w:r>
  </w:p>
  <w:p w14:paraId="3EF7BADA" w14:textId="77777777" w:rsidR="00873DB6" w:rsidRDefault="00873DB6" w:rsidP="00873DB6">
    <w:pPr>
      <w:pStyle w:val="Encabezado"/>
    </w:pPr>
  </w:p>
  <w:p w14:paraId="665408B8" w14:textId="4CDFC0E4" w:rsidR="00F8259E" w:rsidRPr="00F8259E" w:rsidRDefault="00873DB6" w:rsidP="00873DB6">
    <w:pPr>
      <w:pStyle w:val="Encabezado"/>
    </w:pPr>
    <w:r w:rsidRPr="00E252A2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4A05FF" wp14:editId="0545350D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381625" cy="5715"/>
              <wp:effectExtent l="0" t="0" r="28575" b="32385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81625" cy="57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974A50" id="Conector recto 5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372.55pt,.75pt" to="79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" strokecolor="#369" strokeweight="1.5pt">
              <w10:wrap anchorx="margin"/>
            </v:line>
          </w:pict>
        </mc:Fallback>
      </mc:AlternateContent>
    </w:r>
    <w:r w:rsidR="00F8259E" w:rsidRPr="00F8259E">
      <w:rPr>
        <w:noProof/>
        <w:lang w:eastAsia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D58A4"/>
    <w:multiLevelType w:val="hybridMultilevel"/>
    <w:tmpl w:val="9EEEA5EC"/>
    <w:lvl w:ilvl="0" w:tplc="A86CD59E">
      <w:start w:val="1"/>
      <w:numFmt w:val="upperLetter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B7E03"/>
    <w:multiLevelType w:val="hybridMultilevel"/>
    <w:tmpl w:val="3020C9B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F5ED3"/>
    <w:multiLevelType w:val="hybridMultilevel"/>
    <w:tmpl w:val="FA52C20E"/>
    <w:lvl w:ilvl="0" w:tplc="C32875C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10A62"/>
    <w:multiLevelType w:val="hybridMultilevel"/>
    <w:tmpl w:val="C30C550E"/>
    <w:lvl w:ilvl="0" w:tplc="2438FA38">
      <w:start w:val="1"/>
      <w:numFmt w:val="upperLetter"/>
      <w:lvlText w:val="%1."/>
      <w:lvlJc w:val="left"/>
      <w:pPr>
        <w:ind w:left="284" w:hanging="284"/>
      </w:pPr>
      <w:rPr>
        <w:rFonts w:cs="Verdana" w:hint="default"/>
        <w:b w:val="0"/>
        <w:color w:val="1C1C1C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C442B"/>
    <w:multiLevelType w:val="hybridMultilevel"/>
    <w:tmpl w:val="6420AA1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336A7"/>
    <w:multiLevelType w:val="hybridMultilevel"/>
    <w:tmpl w:val="574C5B62"/>
    <w:lvl w:ilvl="0" w:tplc="2472A862">
      <w:start w:val="1"/>
      <w:numFmt w:val="upperLetter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A55A4"/>
    <w:multiLevelType w:val="hybridMultilevel"/>
    <w:tmpl w:val="D25CAB70"/>
    <w:lvl w:ilvl="0" w:tplc="BA7A5E8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C1757"/>
    <w:multiLevelType w:val="hybridMultilevel"/>
    <w:tmpl w:val="96A2375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B56FB"/>
    <w:multiLevelType w:val="hybridMultilevel"/>
    <w:tmpl w:val="81B22B8C"/>
    <w:lvl w:ilvl="0" w:tplc="FB48B98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F35EB"/>
    <w:multiLevelType w:val="hybridMultilevel"/>
    <w:tmpl w:val="347A7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B6252"/>
    <w:multiLevelType w:val="hybridMultilevel"/>
    <w:tmpl w:val="C8CCD0B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C7A4D"/>
    <w:multiLevelType w:val="hybridMultilevel"/>
    <w:tmpl w:val="6354ED1A"/>
    <w:lvl w:ilvl="0" w:tplc="BF62C54A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F0B41"/>
    <w:multiLevelType w:val="hybridMultilevel"/>
    <w:tmpl w:val="030E87EE"/>
    <w:lvl w:ilvl="0" w:tplc="5AEEC4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B19E3"/>
    <w:multiLevelType w:val="hybridMultilevel"/>
    <w:tmpl w:val="698A5594"/>
    <w:lvl w:ilvl="0" w:tplc="4EB026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0362DF"/>
    <w:multiLevelType w:val="hybridMultilevel"/>
    <w:tmpl w:val="1730FD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DB0ED2"/>
    <w:multiLevelType w:val="hybridMultilevel"/>
    <w:tmpl w:val="5DD640A8"/>
    <w:lvl w:ilvl="0" w:tplc="9F424B0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6558F"/>
    <w:multiLevelType w:val="multilevel"/>
    <w:tmpl w:val="87484C3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rebuchet MS" w:hAnsi="Trebuchet M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26314BF"/>
    <w:multiLevelType w:val="hybridMultilevel"/>
    <w:tmpl w:val="15942E2C"/>
    <w:lvl w:ilvl="0" w:tplc="E1F639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13"/>
  </w:num>
  <w:num w:numId="9">
    <w:abstractNumId w:val="0"/>
  </w:num>
  <w:num w:numId="10">
    <w:abstractNumId w:val="9"/>
  </w:num>
  <w:num w:numId="11">
    <w:abstractNumId w:val="14"/>
  </w:num>
  <w:num w:numId="12">
    <w:abstractNumId w:val="12"/>
  </w:num>
  <w:num w:numId="13">
    <w:abstractNumId w:val="11"/>
  </w:num>
  <w:num w:numId="14">
    <w:abstractNumId w:val="6"/>
  </w:num>
  <w:num w:numId="15">
    <w:abstractNumId w:val="8"/>
  </w:num>
  <w:num w:numId="16">
    <w:abstractNumId w:val="17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formsDesign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59E"/>
    <w:rsid w:val="00005F9A"/>
    <w:rsid w:val="001115D1"/>
    <w:rsid w:val="00247E5F"/>
    <w:rsid w:val="00507620"/>
    <w:rsid w:val="00526BC0"/>
    <w:rsid w:val="007D0B21"/>
    <w:rsid w:val="00873DB6"/>
    <w:rsid w:val="0092720F"/>
    <w:rsid w:val="00B76EDD"/>
    <w:rsid w:val="00BF6CD3"/>
    <w:rsid w:val="00C84927"/>
    <w:rsid w:val="00CF111F"/>
    <w:rsid w:val="00D21BC1"/>
    <w:rsid w:val="00D66D00"/>
    <w:rsid w:val="00DC5B11"/>
    <w:rsid w:val="00DF3F3C"/>
    <w:rsid w:val="00F8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8692"/>
  <w15:chartTrackingRefBased/>
  <w15:docId w15:val="{21C37AE8-5D08-40F0-B58B-B371084A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F111F"/>
    <w:pPr>
      <w:widowControl w:val="0"/>
      <w:suppressAutoHyphens/>
      <w:autoSpaceDN w:val="0"/>
      <w:textAlignment w:val="baseline"/>
    </w:pPr>
    <w:rPr>
      <w:rFonts w:ascii="Liberation Serif" w:eastAsia="DejaVu Sans" w:hAnsi="Liberation Serif" w:cs="FreeSans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5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259E"/>
  </w:style>
  <w:style w:type="paragraph" w:styleId="Piedepgina">
    <w:name w:val="footer"/>
    <w:basedOn w:val="Normal"/>
    <w:link w:val="PiedepginaCar"/>
    <w:uiPriority w:val="99"/>
    <w:unhideWhenUsed/>
    <w:rsid w:val="00F825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59E"/>
  </w:style>
  <w:style w:type="paragraph" w:styleId="Prrafodelista">
    <w:name w:val="List Paragraph"/>
    <w:basedOn w:val="Normal"/>
    <w:uiPriority w:val="34"/>
    <w:qFormat/>
    <w:rsid w:val="00F8259E"/>
    <w:pPr>
      <w:ind w:left="720"/>
      <w:contextualSpacing/>
    </w:pPr>
    <w:rPr>
      <w:rFonts w:cs="Mangal"/>
      <w:szCs w:val="21"/>
    </w:rPr>
  </w:style>
  <w:style w:type="table" w:styleId="Tablaconcuadrcula">
    <w:name w:val="Table Grid"/>
    <w:basedOn w:val="Tablanormal"/>
    <w:uiPriority w:val="39"/>
    <w:rsid w:val="00F82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F8259E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247E5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47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encias.uca.es/wp-content/uploads/2017/03/senales.pdf?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iencias.uca.es/wp-content/uploads/2017/03/senales.pdf?u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965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IEDA</dc:creator>
  <cp:keywords/>
  <dc:description/>
  <cp:lastModifiedBy>IEDA</cp:lastModifiedBy>
  <cp:revision>3</cp:revision>
  <dcterms:created xsi:type="dcterms:W3CDTF">2020-10-05T10:28:00Z</dcterms:created>
  <dcterms:modified xsi:type="dcterms:W3CDTF">2020-10-05T10:41:00Z</dcterms:modified>
</cp:coreProperties>
</file>